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68D" w:rsidRPr="002D3FDD" w:rsidRDefault="00E5068D" w:rsidP="00E5068D">
      <w:pPr>
        <w:pStyle w:val="Nadpis1"/>
        <w:rPr>
          <w:rFonts w:asciiTheme="minorHAnsi" w:hAnsiTheme="minorHAnsi"/>
        </w:rPr>
      </w:pPr>
      <w:bookmarkStart w:id="0" w:name="_Toc437414429"/>
      <w:bookmarkStart w:id="1" w:name="_Toc452729630"/>
      <w:bookmarkStart w:id="2" w:name="_Toc453067865"/>
      <w:bookmarkStart w:id="3" w:name="_GoBack"/>
      <w:bookmarkEnd w:id="3"/>
      <w:r w:rsidRPr="002D3FDD">
        <w:rPr>
          <w:rFonts w:asciiTheme="minorHAnsi" w:hAnsiTheme="minorHAnsi"/>
        </w:rPr>
        <w:t>Realizačná časť</w:t>
      </w:r>
      <w:bookmarkEnd w:id="0"/>
      <w:bookmarkEnd w:id="1"/>
      <w:bookmarkEnd w:id="2"/>
    </w:p>
    <w:p w:rsidR="00E5068D" w:rsidRPr="002D3FDD" w:rsidRDefault="00E5068D" w:rsidP="00E5068D">
      <w:pPr>
        <w:ind w:firstLine="432"/>
        <w:rPr>
          <w:b/>
          <w:bCs/>
          <w:color w:val="000000"/>
          <w:sz w:val="32"/>
          <w:szCs w:val="32"/>
        </w:rPr>
      </w:pPr>
      <w:r w:rsidRPr="002D3FDD">
        <w:t xml:space="preserve">Realizačná časť Programu rozvoja obce Hrubov nadväzuje na predchádzajúce časti vo väzbe na aktivity a navrhované ukazovatele. Realizačná časť obsahuje popis úloh jednotlivých partnerov, popis inštitucionálneho a organizačného zabezpečenia, popis komunikačnej stratégie Programu rozvoja obce k jednotlivým cieľovým skupinám, systém monitorovania a hodnotenia a akčný plán s výhľadom na 2 roky. </w:t>
      </w:r>
    </w:p>
    <w:p w:rsidR="00E5068D" w:rsidRPr="002D3FDD" w:rsidRDefault="00E5068D" w:rsidP="00E5068D">
      <w:pPr>
        <w:autoSpaceDE w:val="0"/>
        <w:adjustRightInd w:val="0"/>
        <w:spacing w:after="0"/>
        <w:ind w:firstLine="432"/>
        <w:rPr>
          <w:i/>
        </w:rPr>
      </w:pPr>
      <w:r w:rsidRPr="002D3FDD">
        <w:t>Samotnú realizáciu Programu rozvoja obce Hrubov vykonáva obec tak ako je to uvedené v § 12 Zákona NR SR č. 539/2008 Z.z. o podpore regionálneho rozvoja. „Obec vo svojej pôsobnosti na účely podpory regionálneho rozvoja: ... b</w:t>
      </w:r>
      <w:r w:rsidRPr="002D3FDD">
        <w:rPr>
          <w:i/>
        </w:rPr>
        <w:t xml:space="preserve">) zabezpečuje a koordinuje vypracovanie a realizáciu programu hospodárskeho rozvoja a sociálneho rozvoja obce, pravidelne ho monitoruje a každoročne vyhodnocuje jeho plnenie, zabezpečuje súlad programu hospodárskeho rozvoja a sociálneho rozvoja obce s územnoplánovacou dokumentáciou, ak jej spracovanie vyžaduje osobitný predpis.“ </w:t>
      </w:r>
    </w:p>
    <w:p w:rsidR="00E5068D" w:rsidRPr="002D3FDD" w:rsidRDefault="00E5068D" w:rsidP="00E5068D">
      <w:pPr>
        <w:autoSpaceDE w:val="0"/>
        <w:adjustRightInd w:val="0"/>
        <w:spacing w:after="0"/>
        <w:ind w:firstLine="432"/>
        <w:rPr>
          <w:i/>
        </w:rPr>
      </w:pPr>
    </w:p>
    <w:p w:rsidR="00E5068D" w:rsidRPr="002D3FDD" w:rsidRDefault="00E5068D" w:rsidP="00E5068D">
      <w:pPr>
        <w:pStyle w:val="Nadpis2"/>
        <w:ind w:left="576"/>
        <w:rPr>
          <w:rFonts w:asciiTheme="minorHAnsi" w:hAnsiTheme="minorHAnsi"/>
        </w:rPr>
      </w:pPr>
      <w:bookmarkStart w:id="4" w:name="_Toc436978626"/>
      <w:bookmarkStart w:id="5" w:name="_Toc437414430"/>
      <w:bookmarkStart w:id="6" w:name="_Toc452729631"/>
      <w:bookmarkStart w:id="7" w:name="_Toc453067866"/>
      <w:r w:rsidRPr="002D3FDD">
        <w:rPr>
          <w:rFonts w:asciiTheme="minorHAnsi" w:hAnsiTheme="minorHAnsi"/>
        </w:rPr>
        <w:t>Organizačné zabezpečenie</w:t>
      </w:r>
      <w:bookmarkEnd w:id="4"/>
      <w:bookmarkEnd w:id="5"/>
      <w:bookmarkEnd w:id="6"/>
      <w:r w:rsidRPr="002D3FDD">
        <w:rPr>
          <w:rFonts w:asciiTheme="minorHAnsi" w:hAnsiTheme="minorHAnsi"/>
        </w:rPr>
        <w:t>plnenia</w:t>
      </w:r>
      <w:bookmarkEnd w:id="7"/>
    </w:p>
    <w:p w:rsidR="00E5068D" w:rsidRPr="002D3FDD" w:rsidRDefault="00E5068D" w:rsidP="00E5068D">
      <w:pPr>
        <w:ind w:firstLine="576"/>
      </w:pPr>
      <w:r w:rsidRPr="002D3FDD">
        <w:t>Úspešné zvládnutie naplnenia stanovených cieľov závisí od inštitucionálnych kapacít a organizačného zabezpečenia procesov. Navrhnuté projektové zámery a aktivity možno uskutočňovať vlastnými personálnymi kapacitami obce alebo prostredníctvom využívania externých agentúr a poradcov. Využitie externých personálnych kapacít umožní obci zrýchlenie procesu realizácie naplánovaných aktivít v rovnakom čase.</w:t>
      </w:r>
    </w:p>
    <w:p w:rsidR="00E5068D" w:rsidRPr="002D3FDD" w:rsidRDefault="00E5068D" w:rsidP="00E5068D">
      <w:pPr>
        <w:autoSpaceDE w:val="0"/>
        <w:adjustRightInd w:val="0"/>
        <w:spacing w:after="0"/>
        <w:ind w:firstLine="576"/>
      </w:pPr>
      <w:r w:rsidRPr="002D3FDD">
        <w:rPr>
          <w:b/>
        </w:rPr>
        <w:t>Postup organizačného zabezpečenia</w:t>
      </w:r>
      <w:r w:rsidRPr="002D3FDD">
        <w:t xml:space="preserve"> realizácie Programu rozvoja obce Hrubov – obec raz ročne získa a spracuje pripomienky partnerov, poslancov a verejnosti. V prípade zásadných pripomienok a návrhov bude uvažovať nad aktualizáciou Programu rozvoja obce v závislosti od personálnych, časových a finančných možností obce.</w:t>
      </w:r>
    </w:p>
    <w:p w:rsidR="00E5068D" w:rsidRPr="002D3FDD" w:rsidRDefault="00E5068D" w:rsidP="00E5068D">
      <w:pPr>
        <w:autoSpaceDE w:val="0"/>
        <w:adjustRightInd w:val="0"/>
        <w:spacing w:after="0"/>
      </w:pPr>
      <w:r w:rsidRPr="002D3FDD">
        <w:t xml:space="preserve">Odborný referent pre ekonomiku zabezpečuje </w:t>
      </w:r>
      <w:r w:rsidRPr="002D3FDD">
        <w:rPr>
          <w:b/>
        </w:rPr>
        <w:t>finančné riadenie</w:t>
      </w:r>
      <w:r w:rsidRPr="002D3FDD">
        <w:t xml:space="preserve"> realizácie Programu rozvoja obce Hrubov v súlade so schváleným rozpočtom obce a schválenými finančnými prostriedkami z európskych investičných a štrukturálnych fondov pre roky 2014-2020 ako aj dotačnými schémami.</w:t>
      </w:r>
    </w:p>
    <w:p w:rsidR="00E5068D" w:rsidRPr="002D3FDD" w:rsidRDefault="00E5068D" w:rsidP="00E5068D">
      <w:r w:rsidRPr="002D3FDD">
        <w:rPr>
          <w:b/>
        </w:rPr>
        <w:t>Obecné zastupiteľstvo</w:t>
      </w:r>
      <w:r w:rsidRPr="002D3FDD">
        <w:t xml:space="preserve"> vo vzťahu k realizácii Programu rozvoja obce  Hrubov plní nasledovné úlohy:</w:t>
      </w:r>
    </w:p>
    <w:p w:rsidR="00E5068D" w:rsidRPr="002D3FDD" w:rsidRDefault="00E5068D" w:rsidP="00E5068D">
      <w:pPr>
        <w:pStyle w:val="Odsekzoznamu"/>
        <w:numPr>
          <w:ilvl w:val="0"/>
          <w:numId w:val="22"/>
        </w:numPr>
        <w:spacing w:after="0"/>
        <w:jc w:val="both"/>
      </w:pPr>
      <w:r w:rsidRPr="002D3FDD">
        <w:t>schvaľuje Program hospodárskeho rozvoja a sociálneho rozvoja obce</w:t>
      </w:r>
    </w:p>
    <w:p w:rsidR="00E5068D" w:rsidRPr="002D3FDD" w:rsidRDefault="00E5068D" w:rsidP="00E5068D">
      <w:pPr>
        <w:pStyle w:val="Odsekzoznamu"/>
        <w:numPr>
          <w:ilvl w:val="0"/>
          <w:numId w:val="22"/>
        </w:numPr>
        <w:spacing w:after="0"/>
        <w:jc w:val="both"/>
      </w:pPr>
      <w:r w:rsidRPr="002D3FDD">
        <w:t xml:space="preserve">každoročne schvaľuje vyhodnotenie jeho plnenia </w:t>
      </w:r>
    </w:p>
    <w:p w:rsidR="00E5068D" w:rsidRPr="002D3FDD" w:rsidRDefault="00E5068D" w:rsidP="00E5068D">
      <w:pPr>
        <w:pStyle w:val="Odsekzoznamu"/>
        <w:numPr>
          <w:ilvl w:val="0"/>
          <w:numId w:val="22"/>
        </w:numPr>
        <w:spacing w:after="0"/>
        <w:jc w:val="both"/>
      </w:pPr>
      <w:r w:rsidRPr="002D3FDD">
        <w:t xml:space="preserve">schvaľuje spolufinancovanie projektov financovaných z vlastných a doplnkových zdrojov </w:t>
      </w:r>
    </w:p>
    <w:p w:rsidR="00E5068D" w:rsidRPr="002D3FDD" w:rsidRDefault="00E5068D" w:rsidP="00E5068D">
      <w:pPr>
        <w:pStyle w:val="Odsekzoznamu"/>
        <w:numPr>
          <w:ilvl w:val="0"/>
          <w:numId w:val="22"/>
        </w:numPr>
        <w:spacing w:after="0"/>
        <w:jc w:val="both"/>
      </w:pPr>
      <w:r w:rsidRPr="002D3FDD">
        <w:t>v rámci hodnotenia Programu rozvoja obce schvaľuje každoročne hodnotiace a monitorovacie správy, rozhoduje o zmenách a aktualizácii programu.</w:t>
      </w:r>
    </w:p>
    <w:p w:rsidR="00E5068D" w:rsidRPr="002D3FDD" w:rsidRDefault="00E5068D" w:rsidP="00E5068D">
      <w:pPr>
        <w:rPr>
          <w:b/>
        </w:rPr>
      </w:pPr>
    </w:p>
    <w:p w:rsidR="00E5068D" w:rsidRPr="002D3FDD" w:rsidRDefault="00E5068D" w:rsidP="00E5068D">
      <w:r w:rsidRPr="002D3FDD">
        <w:rPr>
          <w:b/>
        </w:rPr>
        <w:t xml:space="preserve">Starosta </w:t>
      </w:r>
      <w:r w:rsidRPr="002D3FDD">
        <w:t xml:space="preserve">vo vzťahu </w:t>
      </w:r>
      <w:r w:rsidRPr="002D3FDD">
        <w:rPr>
          <w:b/>
        </w:rPr>
        <w:t>k realizácii</w:t>
      </w:r>
      <w:r w:rsidRPr="002D3FDD">
        <w:t xml:space="preserve"> Programu rozvoja obce vykonáva nasledovné činnosti:</w:t>
      </w:r>
    </w:p>
    <w:p w:rsidR="00E5068D" w:rsidRPr="002D3FDD" w:rsidRDefault="00E5068D" w:rsidP="00E5068D">
      <w:pPr>
        <w:pStyle w:val="Odsekzoznamu"/>
        <w:numPr>
          <w:ilvl w:val="0"/>
          <w:numId w:val="22"/>
        </w:numPr>
        <w:spacing w:after="0"/>
        <w:jc w:val="both"/>
      </w:pPr>
      <w:r w:rsidRPr="002D3FDD">
        <w:t xml:space="preserve">riadi celý proces realizácie Programu rozvoja obce, </w:t>
      </w:r>
    </w:p>
    <w:p w:rsidR="00E5068D" w:rsidRPr="002D3FDD" w:rsidRDefault="00E5068D" w:rsidP="00E5068D">
      <w:pPr>
        <w:pStyle w:val="Odsekzoznamu"/>
        <w:numPr>
          <w:ilvl w:val="0"/>
          <w:numId w:val="22"/>
        </w:numPr>
        <w:spacing w:after="0"/>
        <w:jc w:val="both"/>
      </w:pPr>
      <w:r w:rsidRPr="002D3FDD">
        <w:t>podpisuje uznesenia obecného zastupiteľstva vo vzťahu k Programu rozvoja obce – schválenie strategického dokumentu, schválenie aktualizácie a pod.</w:t>
      </w:r>
    </w:p>
    <w:p w:rsidR="00E5068D" w:rsidRPr="002D3FDD" w:rsidRDefault="00E5068D" w:rsidP="00E5068D">
      <w:pPr>
        <w:pStyle w:val="Odsekzoznamu"/>
        <w:numPr>
          <w:ilvl w:val="0"/>
          <w:numId w:val="22"/>
        </w:numPr>
        <w:spacing w:after="0"/>
        <w:jc w:val="both"/>
      </w:pPr>
      <w:r w:rsidRPr="002D3FDD">
        <w:t>vykonáva uznesenia a zastupuje obec vo vzťahu k štátnym orgánom, k právnickým a fyzickým osobám.</w:t>
      </w:r>
    </w:p>
    <w:p w:rsidR="00E5068D" w:rsidRPr="002D3FDD" w:rsidRDefault="00E5068D" w:rsidP="00E5068D">
      <w:pPr>
        <w:pStyle w:val="Odsekzoznamu"/>
        <w:numPr>
          <w:ilvl w:val="0"/>
          <w:numId w:val="22"/>
        </w:numPr>
        <w:spacing w:after="0"/>
        <w:jc w:val="both"/>
      </w:pPr>
      <w:r w:rsidRPr="002D3FDD">
        <w:t>vykonáva monitoring a hodnotenie Programu rozvoja obce</w:t>
      </w:r>
    </w:p>
    <w:p w:rsidR="00E5068D" w:rsidRPr="002D3FDD" w:rsidRDefault="00E5068D" w:rsidP="00E5068D">
      <w:pPr>
        <w:autoSpaceDE w:val="0"/>
        <w:adjustRightInd w:val="0"/>
        <w:spacing w:after="0"/>
      </w:pPr>
      <w:r w:rsidRPr="002D3FDD">
        <w:rPr>
          <w:b/>
        </w:rPr>
        <w:lastRenderedPageBreak/>
        <w:t xml:space="preserve">Matica zodpovednosti vo vzťahu k realizácii </w:t>
      </w:r>
      <w:r w:rsidRPr="002D3FDD">
        <w:t xml:space="preserve">Programu rozvoja obce -  nižšie uvedená schéma matice zodpovednosti zobrazuje rámec zodpovednosti potrebný pre efektívnu a účelnú realizáciu Programu rozvoja obce v stanovenom období. </w:t>
      </w:r>
    </w:p>
    <w:p w:rsidR="00E5068D" w:rsidRPr="002D3FDD" w:rsidRDefault="00E5068D" w:rsidP="00E5068D">
      <w:pPr>
        <w:pStyle w:val="Popis"/>
        <w:keepNext/>
        <w:rPr>
          <w:rFonts w:asciiTheme="minorHAnsi" w:hAnsiTheme="minorHAnsi"/>
        </w:rPr>
      </w:pPr>
      <w:bookmarkStart w:id="8" w:name="_Toc437356436"/>
      <w:bookmarkStart w:id="9" w:name="_Toc453067930"/>
      <w:r w:rsidRPr="002D3FDD">
        <w:rPr>
          <w:rFonts w:asciiTheme="minorHAnsi" w:hAnsiTheme="minorHAnsi"/>
        </w:rPr>
        <w:t xml:space="preserve">Obrázok </w:t>
      </w:r>
      <w:r w:rsidRPr="002D3FDD">
        <w:rPr>
          <w:rFonts w:asciiTheme="minorHAnsi" w:hAnsiTheme="minorHAnsi"/>
        </w:rPr>
        <w:fldChar w:fldCharType="begin"/>
      </w:r>
      <w:r w:rsidRPr="002D3FDD">
        <w:rPr>
          <w:rFonts w:asciiTheme="minorHAnsi" w:hAnsiTheme="minorHAnsi"/>
        </w:rPr>
        <w:instrText xml:space="preserve"> SEQ Obrázok \* ARABIC </w:instrText>
      </w:r>
      <w:r w:rsidRPr="002D3FDD">
        <w:rPr>
          <w:rFonts w:asciiTheme="minorHAnsi" w:hAnsiTheme="minorHAnsi"/>
        </w:rPr>
        <w:fldChar w:fldCharType="separate"/>
      </w:r>
      <w:r w:rsidR="00E80F6A">
        <w:rPr>
          <w:rFonts w:asciiTheme="minorHAnsi" w:hAnsiTheme="minorHAnsi"/>
          <w:noProof/>
        </w:rPr>
        <w:t>1</w:t>
      </w:r>
      <w:r w:rsidRPr="002D3FDD">
        <w:rPr>
          <w:rFonts w:asciiTheme="minorHAnsi" w:hAnsiTheme="minorHAnsi"/>
          <w:noProof/>
        </w:rPr>
        <w:fldChar w:fldCharType="end"/>
      </w:r>
      <w:r w:rsidRPr="002D3FDD">
        <w:rPr>
          <w:rFonts w:asciiTheme="minorHAnsi" w:hAnsiTheme="minorHAnsi"/>
        </w:rPr>
        <w:t>Matica zodpovednosti</w:t>
      </w:r>
      <w:bookmarkEnd w:id="8"/>
      <w:bookmarkEnd w:id="9"/>
    </w:p>
    <w:p w:rsidR="00E5068D" w:rsidRPr="002D3FDD" w:rsidRDefault="00E5068D" w:rsidP="00E5068D">
      <w:pPr>
        <w:keepNext/>
        <w:autoSpaceDE w:val="0"/>
        <w:adjustRightInd w:val="0"/>
        <w:spacing w:after="0"/>
      </w:pPr>
      <w:r w:rsidRPr="002D3FDD">
        <w:rPr>
          <w:noProof/>
          <w:lang w:eastAsia="sk-SK"/>
        </w:rPr>
        <w:drawing>
          <wp:inline distT="0" distB="0" distL="0" distR="0" wp14:anchorId="13F1533A" wp14:editId="2C128867">
            <wp:extent cx="5762625" cy="3514725"/>
            <wp:effectExtent l="38100" t="0" r="28575" b="9525"/>
            <wp:docPr id="83" name="Diagram 8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5068D" w:rsidRPr="002D3FDD" w:rsidRDefault="00E5068D" w:rsidP="00E5068D">
      <w:pPr>
        <w:spacing w:line="240" w:lineRule="auto"/>
        <w:rPr>
          <w:i/>
          <w:sz w:val="16"/>
          <w:szCs w:val="16"/>
        </w:rPr>
      </w:pPr>
      <w:r w:rsidRPr="002D3FDD">
        <w:rPr>
          <w:i/>
          <w:sz w:val="16"/>
          <w:szCs w:val="16"/>
        </w:rPr>
        <w:t>Zdroj: vlastné spracovanie</w:t>
      </w:r>
    </w:p>
    <w:p w:rsidR="00E5068D" w:rsidRDefault="00E5068D" w:rsidP="00E5068D">
      <w:pPr>
        <w:autoSpaceDE w:val="0"/>
        <w:adjustRightInd w:val="0"/>
        <w:spacing w:after="0"/>
      </w:pPr>
      <w:r w:rsidRPr="002D3FDD">
        <w:t>Spoločným výstupom všetkých pracovníkov obecného úradu bude vypracovanie materiálu na rokovanie obecného zastupiteľstva – hodnotiace a monitorovacie správy za príslušný kalendárny rok vrátane návrhu akčného plánu (dvojročný cyklus). Spracovaný materiál predloží starosta obecnému zastupiteľstvu na schválenie.</w:t>
      </w:r>
    </w:p>
    <w:p w:rsidR="00F51840" w:rsidRPr="002D3FDD" w:rsidRDefault="00F51840" w:rsidP="00E5068D">
      <w:pPr>
        <w:autoSpaceDE w:val="0"/>
        <w:adjustRightInd w:val="0"/>
        <w:spacing w:after="0"/>
      </w:pPr>
    </w:p>
    <w:p w:rsidR="00E5068D" w:rsidRPr="002D3FDD" w:rsidRDefault="00E5068D" w:rsidP="00E5068D">
      <w:pPr>
        <w:pStyle w:val="Nadpis2"/>
        <w:ind w:left="576"/>
        <w:rPr>
          <w:rFonts w:asciiTheme="minorHAnsi" w:hAnsiTheme="minorHAnsi"/>
        </w:rPr>
      </w:pPr>
      <w:bookmarkStart w:id="10" w:name="_Toc436978627"/>
      <w:bookmarkStart w:id="11" w:name="_Toc437414431"/>
      <w:bookmarkStart w:id="12" w:name="_Toc452729632"/>
      <w:bookmarkStart w:id="13" w:name="_Toc453067867"/>
      <w:r w:rsidRPr="002D3FDD">
        <w:rPr>
          <w:rFonts w:asciiTheme="minorHAnsi" w:hAnsiTheme="minorHAnsi"/>
        </w:rPr>
        <w:t>Komunikačná stratégia</w:t>
      </w:r>
      <w:bookmarkEnd w:id="10"/>
      <w:bookmarkEnd w:id="11"/>
      <w:bookmarkEnd w:id="12"/>
      <w:bookmarkEnd w:id="13"/>
    </w:p>
    <w:p w:rsidR="00E5068D" w:rsidRPr="002D3FDD" w:rsidRDefault="00E5068D" w:rsidP="00E5068D">
      <w:pPr>
        <w:ind w:firstLine="576"/>
      </w:pPr>
      <w:r w:rsidRPr="002D3FDD">
        <w:t xml:space="preserve">Na základe minuloročných skúsenosti s realizáciou činností vyplývajúcich z PHSR, možno konštatovať, že v obci je zabezpečený plynulý tok informácií súvisiacich so zabezpečením aktivít potrebných pre realizáciu Programu rozvoja obce. Obec plánuje využiť aj v budúcnosti v rámci projektového cyklu na úrovni jednotlivých projektov služby externých subjektov (príprava projektovej dokumentácie, príslušné povolenia, proces verejného obstarávania, dodávky služieb, tovarov a stavebných prác, príprava žiadostí o doplnkové zdroje financovania). </w:t>
      </w:r>
    </w:p>
    <w:p w:rsidR="00E5068D" w:rsidRPr="002D3FDD" w:rsidRDefault="00E5068D" w:rsidP="00E5068D">
      <w:r w:rsidRPr="002D3FDD">
        <w:t>Obec Hrubov si stanovila komunikačnú stratégiu vo vzťahu k Programu rozvoja obce nasledovným spôsobom a týmito stanovenými úlohami:</w:t>
      </w:r>
    </w:p>
    <w:p w:rsidR="00E5068D" w:rsidRPr="002D3FDD" w:rsidRDefault="00E5068D" w:rsidP="00E5068D">
      <w:r w:rsidRPr="002D3FDD">
        <w:t>Obec Hrubov v rámci komunikácie zabezpečí nasledovné činností:</w:t>
      </w:r>
    </w:p>
    <w:p w:rsidR="00E5068D" w:rsidRPr="002D3FDD" w:rsidRDefault="00E5068D" w:rsidP="00E5068D">
      <w:pPr>
        <w:pStyle w:val="Odsekzoznamu"/>
        <w:numPr>
          <w:ilvl w:val="0"/>
          <w:numId w:val="7"/>
        </w:numPr>
        <w:jc w:val="both"/>
      </w:pPr>
      <w:r w:rsidRPr="002D3FDD">
        <w:t>pravidelná komunikácia  s internými a externými pracovníkmi participujúcimi na realizácii cieľov PRO o postupe a realizácii aktivít navrhnutých v akčnom pláne</w:t>
      </w:r>
    </w:p>
    <w:p w:rsidR="00E5068D" w:rsidRPr="002D3FDD" w:rsidRDefault="00E5068D" w:rsidP="00E5068D">
      <w:pPr>
        <w:pStyle w:val="Odsekzoznamu"/>
        <w:numPr>
          <w:ilvl w:val="0"/>
          <w:numId w:val="7"/>
        </w:numPr>
        <w:jc w:val="both"/>
      </w:pPr>
      <w:r w:rsidRPr="002D3FDD">
        <w:lastRenderedPageBreak/>
        <w:t xml:space="preserve">prezentovanie  výsledkov procesu realizácie Programu rozvoja obce prostredníctvom web stránky. Uskutočňovanie brainstormingu pre získavanie  informácií, inšpirácií a nových možností. </w:t>
      </w:r>
    </w:p>
    <w:p w:rsidR="00E5068D" w:rsidRPr="002D3FDD" w:rsidRDefault="00E5068D" w:rsidP="00E5068D">
      <w:pPr>
        <w:pStyle w:val="Odsekzoznamu"/>
        <w:numPr>
          <w:ilvl w:val="0"/>
          <w:numId w:val="7"/>
        </w:numPr>
        <w:jc w:val="both"/>
      </w:pPr>
      <w:r w:rsidRPr="002D3FDD">
        <w:t>informovanie  o zrealizovaných projektoch prostredníctvom lokálnych médii s cieľom budovania  pozitívneho imidžu obce.</w:t>
      </w:r>
    </w:p>
    <w:p w:rsidR="00E5068D" w:rsidRPr="002D3FDD" w:rsidRDefault="00E5068D" w:rsidP="00E5068D">
      <w:pPr>
        <w:pStyle w:val="Odsekzoznamu"/>
        <w:ind w:left="1296"/>
      </w:pPr>
    </w:p>
    <w:p w:rsidR="00E5068D" w:rsidRPr="002D3FDD" w:rsidRDefault="00E5068D" w:rsidP="00E5068D">
      <w:pPr>
        <w:pStyle w:val="Nadpis2"/>
        <w:ind w:left="576"/>
        <w:rPr>
          <w:rFonts w:asciiTheme="minorHAnsi" w:hAnsiTheme="minorHAnsi"/>
        </w:rPr>
      </w:pPr>
      <w:r w:rsidRPr="002D3FDD">
        <w:rPr>
          <w:rFonts w:asciiTheme="minorHAnsi" w:hAnsiTheme="minorHAnsi"/>
        </w:rPr>
        <w:t> </w:t>
      </w:r>
      <w:bookmarkStart w:id="14" w:name="_Toc436978628"/>
      <w:bookmarkStart w:id="15" w:name="_Toc437414432"/>
      <w:bookmarkStart w:id="16" w:name="_Toc452729633"/>
      <w:bookmarkStart w:id="17" w:name="_Toc453067868"/>
      <w:r w:rsidRPr="002D3FDD">
        <w:rPr>
          <w:rFonts w:asciiTheme="minorHAnsi" w:hAnsiTheme="minorHAnsi"/>
        </w:rPr>
        <w:t>Monitorovanie a hodnotenie</w:t>
      </w:r>
      <w:bookmarkEnd w:id="14"/>
      <w:bookmarkEnd w:id="15"/>
      <w:bookmarkEnd w:id="16"/>
      <w:bookmarkEnd w:id="17"/>
    </w:p>
    <w:p w:rsidR="00E5068D" w:rsidRPr="002D3FDD" w:rsidRDefault="00E5068D" w:rsidP="00E5068D">
      <w:pPr>
        <w:ind w:firstLine="576"/>
        <w:jc w:val="both"/>
      </w:pPr>
      <w:r w:rsidRPr="002D3FDD">
        <w:t xml:space="preserve">Hlavným cieľom monitorovania a hodnotenia Programu rozvoj a obce je získať komplexnú informáciu o tom, ako sa plnia opatrenia definované v Programe rozvoja obce. Obecný úrad zabezpečí spracovanie monitorovacej správy. Vstupnými údajmi pre monitorovanie sú údaje z plánovaných a dosiahnutých merateľných ukazovateľov u jednotlivých projektov/aktivít. Výstupom bude spracovaná monitorovacia správa, ktorá bude predložená obecnému zastupiteľstvu 1x ročne (hodnotenie a monitoring predošlého kalendárneho roka). Monitorovanie plnenia bude stálym procesom zameraným na pravidelné sledovanie zmien prostredníctvom navrhnutých ukazovateľov, ktoré sa vzťahujú na jednotlivé projekty. </w:t>
      </w:r>
    </w:p>
    <w:p w:rsidR="00E5068D" w:rsidRPr="002D3FDD" w:rsidRDefault="00E5068D" w:rsidP="00E5068D">
      <w:pPr>
        <w:pStyle w:val="Popis"/>
        <w:keepNext/>
        <w:rPr>
          <w:rFonts w:asciiTheme="minorHAnsi" w:hAnsiTheme="minorHAnsi"/>
          <w:b/>
        </w:rPr>
      </w:pPr>
      <w:bookmarkStart w:id="18" w:name="_Toc437414506"/>
      <w:bookmarkStart w:id="19" w:name="_Toc453067908"/>
      <w:r w:rsidRPr="002D3FDD">
        <w:rPr>
          <w:rFonts w:asciiTheme="minorHAnsi" w:hAnsiTheme="minorHAnsi"/>
        </w:rPr>
        <w:t xml:space="preserve">Tabuľka </w:t>
      </w:r>
      <w:r w:rsidRPr="002D3FDD">
        <w:rPr>
          <w:rFonts w:asciiTheme="minorHAnsi" w:hAnsiTheme="minorHAnsi"/>
          <w:b/>
        </w:rPr>
        <w:fldChar w:fldCharType="begin"/>
      </w:r>
      <w:r w:rsidRPr="002D3FDD">
        <w:rPr>
          <w:rFonts w:asciiTheme="minorHAnsi" w:hAnsiTheme="minorHAnsi"/>
        </w:rPr>
        <w:instrText xml:space="preserve"> SEQ Tabuľka \* ARABIC </w:instrText>
      </w:r>
      <w:r w:rsidRPr="002D3FDD">
        <w:rPr>
          <w:rFonts w:asciiTheme="minorHAnsi" w:hAnsiTheme="minorHAnsi"/>
          <w:b/>
        </w:rPr>
        <w:fldChar w:fldCharType="separate"/>
      </w:r>
      <w:r w:rsidR="00E80F6A">
        <w:rPr>
          <w:rFonts w:asciiTheme="minorHAnsi" w:hAnsiTheme="minorHAnsi"/>
          <w:noProof/>
        </w:rPr>
        <w:t>1</w:t>
      </w:r>
      <w:r w:rsidRPr="002D3FDD">
        <w:rPr>
          <w:rFonts w:asciiTheme="minorHAnsi" w:hAnsiTheme="minorHAnsi"/>
          <w:b/>
          <w:noProof/>
        </w:rPr>
        <w:fldChar w:fldCharType="end"/>
      </w:r>
      <w:r w:rsidRPr="002D3FDD">
        <w:rPr>
          <w:rFonts w:asciiTheme="minorHAnsi" w:hAnsiTheme="minorHAnsi"/>
        </w:rPr>
        <w:t xml:space="preserve"> Plán hodnotenia a monitorovania</w:t>
      </w:r>
      <w:bookmarkEnd w:id="18"/>
      <w:bookmarkEnd w:id="1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9"/>
        <w:gridCol w:w="5812"/>
      </w:tblGrid>
      <w:tr w:rsidR="00E5068D" w:rsidRPr="002D3FDD" w:rsidTr="00443074">
        <w:trPr>
          <w:trHeight w:val="113"/>
        </w:trPr>
        <w:tc>
          <w:tcPr>
            <w:tcW w:w="1793" w:type="pct"/>
            <w:shd w:val="clear" w:color="auto" w:fill="FFFF00"/>
            <w:noWrap/>
            <w:vAlign w:val="bottom"/>
            <w:hideMark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color w:val="000000"/>
                <w:sz w:val="20"/>
                <w:szCs w:val="20"/>
              </w:rPr>
              <w:t>Typ hodnotenia</w:t>
            </w:r>
          </w:p>
        </w:tc>
        <w:tc>
          <w:tcPr>
            <w:tcW w:w="3207" w:type="pct"/>
            <w:shd w:val="clear" w:color="auto" w:fill="FFFF00"/>
            <w:noWrap/>
            <w:vAlign w:val="bottom"/>
            <w:hideMark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color w:val="000000"/>
                <w:sz w:val="20"/>
                <w:szCs w:val="20"/>
              </w:rPr>
              <w:t>Dôvod vykonania/periodicita</w:t>
            </w:r>
          </w:p>
        </w:tc>
      </w:tr>
      <w:tr w:rsidR="00E5068D" w:rsidRPr="002D3FDD" w:rsidTr="00443074">
        <w:trPr>
          <w:trHeight w:val="113"/>
        </w:trPr>
        <w:tc>
          <w:tcPr>
            <w:tcW w:w="1793" w:type="pct"/>
            <w:shd w:val="clear" w:color="auto" w:fill="D9D9D9" w:themeFill="background1" w:themeFillShade="D9"/>
            <w:hideMark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 xml:space="preserve">Monitorovanie a hodnotenie realizácie PRO </w:t>
            </w:r>
            <w:r w:rsidRPr="002D3FDD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2D3FDD">
              <w:rPr>
                <w:rFonts w:eastAsia="Times New Roman"/>
                <w:color w:val="000000"/>
                <w:sz w:val="20"/>
                <w:szCs w:val="20"/>
              </w:rPr>
              <w:t xml:space="preserve"> každoročne </w:t>
            </w:r>
          </w:p>
        </w:tc>
        <w:tc>
          <w:tcPr>
            <w:tcW w:w="3207" w:type="pct"/>
            <w:shd w:val="clear" w:color="auto" w:fill="auto"/>
            <w:vAlign w:val="bottom"/>
            <w:hideMark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Každoročne v zmysle príslušných ustanovení zákona č. 539/2008 o podpore regionálneho rozvoja</w:t>
            </w:r>
          </w:p>
        </w:tc>
      </w:tr>
      <w:tr w:rsidR="00E5068D" w:rsidRPr="002D3FDD" w:rsidTr="00443074">
        <w:trPr>
          <w:trHeight w:val="113"/>
        </w:trPr>
        <w:tc>
          <w:tcPr>
            <w:tcW w:w="1793" w:type="pct"/>
            <w:shd w:val="clear" w:color="auto" w:fill="D9D9D9" w:themeFill="background1" w:themeFillShade="D9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Ad hoc hodnotenie celého PRO</w:t>
            </w:r>
          </w:p>
        </w:tc>
        <w:tc>
          <w:tcPr>
            <w:tcW w:w="3207" w:type="pct"/>
            <w:shd w:val="clear" w:color="auto" w:fill="auto"/>
            <w:noWrap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Na konci realizácie PRO</w:t>
            </w:r>
          </w:p>
        </w:tc>
      </w:tr>
      <w:tr w:rsidR="00E5068D" w:rsidRPr="002D3FDD" w:rsidTr="00443074">
        <w:trPr>
          <w:trHeight w:val="113"/>
        </w:trPr>
        <w:tc>
          <w:tcPr>
            <w:tcW w:w="1793" w:type="pct"/>
            <w:shd w:val="clear" w:color="auto" w:fill="D9D9D9" w:themeFill="background1" w:themeFillShade="D9"/>
            <w:vAlign w:val="bottom"/>
            <w:hideMark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Ad hoc mimoriadne hodnotenie</w:t>
            </w:r>
          </w:p>
        </w:tc>
        <w:tc>
          <w:tcPr>
            <w:tcW w:w="3207" w:type="pct"/>
            <w:shd w:val="clear" w:color="auto" w:fill="auto"/>
            <w:noWrap/>
            <w:vAlign w:val="bottom"/>
            <w:hideMark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Pri viditeľnom odklone od stanovených cieľov</w:t>
            </w:r>
          </w:p>
        </w:tc>
      </w:tr>
      <w:tr w:rsidR="00E5068D" w:rsidRPr="002D3FDD" w:rsidTr="00443074">
        <w:trPr>
          <w:trHeight w:val="113"/>
        </w:trPr>
        <w:tc>
          <w:tcPr>
            <w:tcW w:w="1793" w:type="pct"/>
            <w:shd w:val="clear" w:color="auto" w:fill="D9D9D9" w:themeFill="background1" w:themeFillShade="D9"/>
            <w:vAlign w:val="bottom"/>
            <w:hideMark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Ad hoc hodnotenie celého PRO alebo jeho častí</w:t>
            </w:r>
          </w:p>
        </w:tc>
        <w:tc>
          <w:tcPr>
            <w:tcW w:w="3207" w:type="pct"/>
            <w:shd w:val="clear" w:color="auto" w:fill="auto"/>
            <w:vAlign w:val="bottom"/>
            <w:hideMark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Na základe rozhodnutia poslancov, kontrolného orgánu obce a pod.</w:t>
            </w:r>
          </w:p>
        </w:tc>
      </w:tr>
    </w:tbl>
    <w:p w:rsidR="00E5068D" w:rsidRPr="002D3FDD" w:rsidRDefault="00E5068D" w:rsidP="00E5068D">
      <w:pPr>
        <w:spacing w:line="240" w:lineRule="auto"/>
        <w:rPr>
          <w:i/>
          <w:sz w:val="16"/>
          <w:szCs w:val="16"/>
        </w:rPr>
      </w:pPr>
      <w:r w:rsidRPr="002D3FDD">
        <w:rPr>
          <w:i/>
          <w:sz w:val="16"/>
          <w:szCs w:val="16"/>
        </w:rPr>
        <w:t>Zdroj: vlastné spracovanie</w:t>
      </w:r>
    </w:p>
    <w:p w:rsidR="00E5068D" w:rsidRPr="002D3FDD" w:rsidRDefault="00E5068D" w:rsidP="00E5068D">
      <w:pPr>
        <w:jc w:val="both"/>
      </w:pPr>
      <w:r w:rsidRPr="002D3FDD">
        <w:rPr>
          <w:b/>
        </w:rPr>
        <w:t>Hodnotenie</w:t>
      </w:r>
      <w:r w:rsidRPr="002D3FDD">
        <w:t xml:space="preserve"> PRO Hrubov  sa bude vykonávať na úrovni plnenia špecifických cieľov. Proces hodnotenia sa vykonáva na konci sledovaného obdobia v roku 2024. Podklady do hodnotenia PRO poskytnú  spracovateľovi hodnotiacej správy okrem pracovníkov obecného úradu  aj partneri/realizátori jednotlivých projektových zámerov. </w:t>
      </w:r>
    </w:p>
    <w:p w:rsidR="00E5068D" w:rsidRPr="002D3FDD" w:rsidRDefault="00E5068D" w:rsidP="00E5068D">
      <w:pPr>
        <w:pStyle w:val="Nadpis2"/>
        <w:ind w:left="576"/>
        <w:rPr>
          <w:rFonts w:asciiTheme="minorHAnsi" w:hAnsiTheme="minorHAnsi"/>
        </w:rPr>
      </w:pPr>
      <w:bookmarkStart w:id="20" w:name="_Toc436978629"/>
      <w:bookmarkStart w:id="21" w:name="_Toc437414433"/>
      <w:bookmarkStart w:id="22" w:name="_Toc452729634"/>
      <w:bookmarkStart w:id="23" w:name="_Toc453067869"/>
      <w:r w:rsidRPr="002D3FDD">
        <w:rPr>
          <w:rFonts w:asciiTheme="minorHAnsi" w:hAnsiTheme="minorHAnsi"/>
        </w:rPr>
        <w:t>Akčný plán</w:t>
      </w:r>
      <w:bookmarkEnd w:id="20"/>
      <w:bookmarkEnd w:id="21"/>
      <w:bookmarkEnd w:id="22"/>
      <w:bookmarkEnd w:id="23"/>
    </w:p>
    <w:p w:rsidR="00E5068D" w:rsidRPr="002D3FDD" w:rsidRDefault="00E5068D" w:rsidP="00E5068D">
      <w:pPr>
        <w:ind w:firstLine="576"/>
      </w:pPr>
      <w:r w:rsidRPr="002D3FDD">
        <w:t xml:space="preserve">Súčasťou realizačnej časti tohto strategického dokumentu je spracovaný Akčný plán podľa jednotlivých prioritných oblastí a obsahuje aktivity/zoznam investícií všetkých opatrení. </w:t>
      </w:r>
    </w:p>
    <w:p w:rsidR="00E5068D" w:rsidRPr="002D3FDD" w:rsidRDefault="00E5068D" w:rsidP="00E5068D">
      <w:pPr>
        <w:pStyle w:val="Popis"/>
        <w:keepNext/>
        <w:rPr>
          <w:rFonts w:asciiTheme="minorHAnsi" w:hAnsiTheme="minorHAnsi"/>
          <w:b/>
          <w:color w:val="FF0000"/>
        </w:rPr>
      </w:pPr>
      <w:bookmarkStart w:id="24" w:name="_Toc453067909"/>
      <w:r w:rsidRPr="002D3FDD">
        <w:rPr>
          <w:rFonts w:asciiTheme="minorHAnsi" w:hAnsiTheme="minorHAnsi"/>
          <w:color w:val="FF0000"/>
        </w:rPr>
        <w:t xml:space="preserve">Tabuľka </w:t>
      </w:r>
      <w:r w:rsidRPr="002D3FDD">
        <w:rPr>
          <w:rFonts w:asciiTheme="minorHAnsi" w:hAnsiTheme="minorHAnsi"/>
          <w:b/>
          <w:color w:val="FF0000"/>
        </w:rPr>
        <w:fldChar w:fldCharType="begin"/>
      </w:r>
      <w:r w:rsidRPr="002D3FDD">
        <w:rPr>
          <w:rFonts w:asciiTheme="minorHAnsi" w:hAnsiTheme="minorHAnsi"/>
          <w:color w:val="FF0000"/>
        </w:rPr>
        <w:instrText xml:space="preserve"> SEQ Tabuľka \* ARABIC </w:instrText>
      </w:r>
      <w:r w:rsidRPr="002D3FDD">
        <w:rPr>
          <w:rFonts w:asciiTheme="minorHAnsi" w:hAnsiTheme="minorHAnsi"/>
          <w:b/>
          <w:color w:val="FF0000"/>
        </w:rPr>
        <w:fldChar w:fldCharType="separate"/>
      </w:r>
      <w:r w:rsidR="00E80F6A">
        <w:rPr>
          <w:rFonts w:asciiTheme="minorHAnsi" w:hAnsiTheme="minorHAnsi"/>
          <w:noProof/>
          <w:color w:val="FF0000"/>
        </w:rPr>
        <w:t>2</w:t>
      </w:r>
      <w:r w:rsidRPr="002D3FDD">
        <w:rPr>
          <w:rFonts w:asciiTheme="minorHAnsi" w:hAnsiTheme="minorHAnsi"/>
          <w:b/>
          <w:noProof/>
          <w:color w:val="FF0000"/>
        </w:rPr>
        <w:fldChar w:fldCharType="end"/>
      </w:r>
      <w:r w:rsidRPr="002D3FDD">
        <w:rPr>
          <w:rFonts w:asciiTheme="minorHAnsi" w:hAnsiTheme="minorHAnsi"/>
          <w:color w:val="FF0000"/>
        </w:rPr>
        <w:t xml:space="preserve"> Akčný plán</w:t>
      </w:r>
      <w:bookmarkEnd w:id="24"/>
    </w:p>
    <w:tbl>
      <w:tblPr>
        <w:tblW w:w="9013" w:type="dxa"/>
        <w:tblInd w:w="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664"/>
        <w:gridCol w:w="5171"/>
        <w:gridCol w:w="2190"/>
      </w:tblGrid>
      <w:tr w:rsidR="00E5068D" w:rsidRPr="002D3FDD" w:rsidTr="00443074">
        <w:trPr>
          <w:trHeight w:val="300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Priorita č. 1</w:t>
            </w:r>
          </w:p>
        </w:tc>
        <w:tc>
          <w:tcPr>
            <w:tcW w:w="5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Infraštruktúra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Náklady v EUR</w:t>
            </w:r>
          </w:p>
        </w:tc>
      </w:tr>
      <w:tr w:rsidR="00E5068D" w:rsidRPr="002D3FDD" w:rsidTr="00443074">
        <w:trPr>
          <w:trHeight w:val="300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Opatrenie č. 1.1</w:t>
            </w:r>
          </w:p>
        </w:tc>
        <w:tc>
          <w:tcPr>
            <w:tcW w:w="5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Budovanie a obnova základnej infraštruktúry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068D" w:rsidRPr="002D3FDD" w:rsidTr="00443074">
        <w:trPr>
          <w:trHeight w:val="197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Aktivita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Oprava a regulácia miestneho potoka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Podľa PD</w:t>
            </w:r>
          </w:p>
        </w:tc>
      </w:tr>
      <w:tr w:rsidR="00E5068D" w:rsidRPr="002D3FDD" w:rsidTr="00443074">
        <w:trPr>
          <w:trHeight w:val="215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Rekonštrukcia miestnych komunikácii v obci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Podľa PD</w:t>
            </w:r>
          </w:p>
        </w:tc>
      </w:tr>
      <w:tr w:rsidR="00E5068D" w:rsidRPr="002D3FDD" w:rsidTr="00443074">
        <w:trPr>
          <w:trHeight w:val="215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Vybudovanie chodníkov pri miestnych komunikáciách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Podľa PD</w:t>
            </w:r>
          </w:p>
        </w:tc>
      </w:tr>
      <w:tr w:rsidR="00E5068D" w:rsidRPr="002D3FDD" w:rsidTr="00443074">
        <w:trPr>
          <w:trHeight w:val="246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Vybudovanie obecného vodovodu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Zámer</w:t>
            </w:r>
          </w:p>
        </w:tc>
      </w:tr>
      <w:tr w:rsidR="00E5068D" w:rsidRPr="002D3FDD" w:rsidTr="00443074">
        <w:trPr>
          <w:trHeight w:val="246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Pravidelná údržba cintorína a Domu nádeje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1000/rok</w:t>
            </w:r>
          </w:p>
        </w:tc>
      </w:tr>
      <w:tr w:rsidR="00E5068D" w:rsidRPr="002D3FDD" w:rsidTr="00443074">
        <w:trPr>
          <w:trHeight w:val="246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color w:val="000000"/>
                <w:sz w:val="20"/>
                <w:szCs w:val="20"/>
              </w:rPr>
              <w:t>Opatrenie č. 1.2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2D3FDD">
              <w:rPr>
                <w:rFonts w:eastAsia="Times New Roman"/>
                <w:b/>
                <w:sz w:val="20"/>
                <w:szCs w:val="20"/>
              </w:rPr>
              <w:t>Ochrana majetku obce a obyvateľov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E5068D" w:rsidRPr="002D3FDD" w:rsidTr="00443074">
        <w:trPr>
          <w:trHeight w:val="246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Aktivita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Vybudovanie kamerového systému (5 kamier)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18 000</w:t>
            </w:r>
          </w:p>
        </w:tc>
      </w:tr>
      <w:tr w:rsidR="00E5068D" w:rsidRPr="002D3FDD" w:rsidTr="00443074">
        <w:trPr>
          <w:trHeight w:val="246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Podpora aktivít a materiálno – technického vybavenia DHZ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5000</w:t>
            </w:r>
          </w:p>
        </w:tc>
      </w:tr>
      <w:tr w:rsidR="00E5068D" w:rsidRPr="002D3FDD" w:rsidTr="00443074">
        <w:trPr>
          <w:trHeight w:val="246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color w:val="000000"/>
                <w:sz w:val="20"/>
                <w:szCs w:val="20"/>
              </w:rPr>
              <w:t>Priorita č. 2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2D3FDD">
              <w:rPr>
                <w:rFonts w:eastAsia="Times New Roman"/>
                <w:b/>
                <w:sz w:val="20"/>
                <w:szCs w:val="20"/>
              </w:rPr>
              <w:t>Komunikácia s občanmi a služby pre nich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E5068D" w:rsidRPr="002D3FDD" w:rsidTr="00443074">
        <w:trPr>
          <w:trHeight w:val="250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color w:val="000000"/>
                <w:sz w:val="20"/>
                <w:szCs w:val="20"/>
              </w:rPr>
              <w:t>Opatrenie č. 2.1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2D3FDD">
              <w:rPr>
                <w:rFonts w:eastAsia="Times New Roman"/>
                <w:b/>
                <w:sz w:val="20"/>
                <w:szCs w:val="20"/>
              </w:rPr>
              <w:t>Služby verejnej správy a samospráva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E5068D" w:rsidRPr="002D3FDD" w:rsidTr="00443074">
        <w:trPr>
          <w:trHeight w:val="281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Aktivita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Elektronizácia služieb OcÚ (zavedenie E-govermentu)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Podľa PD</w:t>
            </w:r>
          </w:p>
        </w:tc>
      </w:tr>
      <w:tr w:rsidR="00E5068D" w:rsidRPr="002D3FDD" w:rsidTr="00443074">
        <w:trPr>
          <w:trHeight w:val="281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 xml:space="preserve">Aktualizácia webovej stránky obce, rozšírenie ponuky informácii podľa dopytu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20/rok</w:t>
            </w:r>
          </w:p>
        </w:tc>
      </w:tr>
      <w:tr w:rsidR="00E5068D" w:rsidRPr="002D3FDD" w:rsidTr="00443074">
        <w:trPr>
          <w:trHeight w:val="281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Rekonštrukcia verejného rozhlasu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Podľa PD</w:t>
            </w:r>
          </w:p>
        </w:tc>
      </w:tr>
      <w:tr w:rsidR="00E5068D" w:rsidRPr="002D3FDD" w:rsidTr="00443074">
        <w:trPr>
          <w:trHeight w:val="27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Monitoring a aktualizácia Programu rozvoja obce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5068D" w:rsidRPr="002D3FDD" w:rsidTr="00443074">
        <w:trPr>
          <w:trHeight w:val="559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Aktualizácia VZN podľa požiadaviek a platnej legislatívy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500/rok</w:t>
            </w:r>
          </w:p>
        </w:tc>
      </w:tr>
      <w:tr w:rsidR="00E5068D" w:rsidRPr="002D3FDD" w:rsidTr="00443074">
        <w:trPr>
          <w:trHeight w:val="288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color w:val="000000"/>
                <w:sz w:val="20"/>
                <w:szCs w:val="20"/>
              </w:rPr>
              <w:t>Opatrenie č. 2.2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2D3FDD">
              <w:rPr>
                <w:rFonts w:eastAsia="Times New Roman"/>
                <w:b/>
                <w:sz w:val="20"/>
                <w:szCs w:val="20"/>
              </w:rPr>
              <w:t>Poskytovanie komunitných a sociálnych služieb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E5068D" w:rsidRPr="002D3FDD" w:rsidTr="00443074">
        <w:trPr>
          <w:trHeight w:val="278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Aktivita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Zabezpečovanie prevádzky denného stacionára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Zámer</w:t>
            </w:r>
          </w:p>
        </w:tc>
      </w:tr>
      <w:tr w:rsidR="00E5068D" w:rsidRPr="002D3FDD" w:rsidTr="00443074">
        <w:trPr>
          <w:trHeight w:val="559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2.2.2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Zabezpečenie stravy pre starších spoluobčanov z denného stacionára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Zámer</w:t>
            </w:r>
          </w:p>
        </w:tc>
      </w:tr>
      <w:tr w:rsidR="00E5068D" w:rsidRPr="002D3FDD" w:rsidTr="00443074">
        <w:trPr>
          <w:trHeight w:val="266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2.2.3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Podpora aktivít a podujatí v dennom stacionári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500/rok</w:t>
            </w:r>
          </w:p>
        </w:tc>
      </w:tr>
      <w:tr w:rsidR="00E5068D" w:rsidRPr="002D3FDD" w:rsidTr="00443074">
        <w:trPr>
          <w:trHeight w:val="266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2.2.4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Podpora aktivít na znižovanie nezamestnanosti (aktivačné práce, absolventská prax, atď.)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Zámer</w:t>
            </w:r>
          </w:p>
        </w:tc>
      </w:tr>
      <w:tr w:rsidR="00E5068D" w:rsidRPr="002D3FDD" w:rsidTr="00443074">
        <w:trPr>
          <w:trHeight w:val="275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Priorita č. 3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Životné prostredie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Náklady v EUR</w:t>
            </w:r>
          </w:p>
        </w:tc>
      </w:tr>
      <w:tr w:rsidR="00E5068D" w:rsidRPr="002D3FDD" w:rsidTr="00443074">
        <w:trPr>
          <w:trHeight w:val="268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Opatrenie č. 3.1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Zveľaďovanie verejných priestranstiev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068D" w:rsidRPr="002D3FDD" w:rsidTr="00443074">
        <w:trPr>
          <w:trHeight w:val="6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Aktivita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Vybudovanie oddychovej zóny (altánky, lavičky, mobiliár)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2000</w:t>
            </w:r>
          </w:p>
        </w:tc>
      </w:tr>
      <w:tr w:rsidR="00E5068D" w:rsidRPr="002D3FDD" w:rsidTr="00443074">
        <w:trPr>
          <w:trHeight w:val="27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Zakúpenie techniky na údržbu verejných priestranstiev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1000/rok</w:t>
            </w:r>
          </w:p>
        </w:tc>
      </w:tr>
      <w:tr w:rsidR="00E5068D" w:rsidRPr="002D3FDD" w:rsidTr="00443074">
        <w:trPr>
          <w:trHeight w:val="225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color w:val="000000"/>
                <w:sz w:val="20"/>
                <w:szCs w:val="20"/>
              </w:rPr>
              <w:t>Opatrenie č. 3.2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2D3FDD">
              <w:rPr>
                <w:rFonts w:eastAsia="Times New Roman"/>
                <w:b/>
                <w:sz w:val="20"/>
                <w:szCs w:val="20"/>
              </w:rPr>
              <w:t>Zefektívnenie odpadového hospodárstva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E5068D" w:rsidRPr="002D3FDD" w:rsidTr="00443074">
        <w:trPr>
          <w:trHeight w:val="322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Aktivita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Vybudovanie splaškovej kanalizácie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Podľa PD</w:t>
            </w:r>
          </w:p>
        </w:tc>
      </w:tr>
      <w:tr w:rsidR="00E5068D" w:rsidRPr="002D3FDD" w:rsidTr="00443074">
        <w:trPr>
          <w:trHeight w:val="2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Odstránenie divokých skládok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1000/rok</w:t>
            </w:r>
          </w:p>
        </w:tc>
      </w:tr>
      <w:tr w:rsidR="00E5068D" w:rsidRPr="002D3FDD" w:rsidTr="00443074">
        <w:trPr>
          <w:trHeight w:val="27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Vybudovanie zberného dvora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Podľa PD</w:t>
            </w:r>
          </w:p>
        </w:tc>
      </w:tr>
      <w:tr w:rsidR="00E5068D" w:rsidRPr="002D3FDD" w:rsidTr="00443074">
        <w:trPr>
          <w:trHeight w:val="27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Zvýšenie množstva vyseparovaného odpadu – zvýšenie počtu kontajnerov, osveta v oblasti separovania odpadov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1500/rok</w:t>
            </w:r>
          </w:p>
        </w:tc>
      </w:tr>
      <w:tr w:rsidR="00E5068D" w:rsidRPr="002D3FDD" w:rsidTr="00443074">
        <w:trPr>
          <w:trHeight w:val="274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color w:val="000000"/>
                <w:sz w:val="20"/>
                <w:szCs w:val="20"/>
              </w:rPr>
              <w:t>Priorita č. 4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2D3FDD">
              <w:rPr>
                <w:rFonts w:eastAsia="Times New Roman"/>
                <w:b/>
                <w:sz w:val="20"/>
                <w:szCs w:val="20"/>
              </w:rPr>
              <w:t>Šport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E5068D" w:rsidRPr="002D3FDD" w:rsidTr="00443074">
        <w:trPr>
          <w:trHeight w:val="274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color w:val="000000"/>
                <w:sz w:val="20"/>
                <w:szCs w:val="20"/>
              </w:rPr>
              <w:t>Opatrenie č. 4.1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2D3FDD">
              <w:rPr>
                <w:rFonts w:eastAsia="Times New Roman"/>
                <w:b/>
                <w:sz w:val="20"/>
                <w:szCs w:val="20"/>
              </w:rPr>
              <w:t>Obnova a výstavba športovísk a cyklotrás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84FB7" w:rsidRPr="002D3FDD" w:rsidTr="00443074">
        <w:trPr>
          <w:trHeight w:val="274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84FB7" w:rsidRPr="002D3FDD" w:rsidRDefault="00484FB7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Aktivita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FB7" w:rsidRPr="002D3FDD" w:rsidRDefault="00484FB7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FB7" w:rsidRPr="002D3FDD" w:rsidRDefault="00484FB7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Vybudovanie multifunkčného ihriska so zázemím a amfiteátrom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150 </w:t>
            </w:r>
            <w:r w:rsidRPr="002D3FDD">
              <w:rPr>
                <w:rFonts w:eastAsia="Times New Roman"/>
                <w:sz w:val="20"/>
                <w:szCs w:val="20"/>
              </w:rPr>
              <w:t>000</w:t>
            </w:r>
          </w:p>
        </w:tc>
      </w:tr>
      <w:tr w:rsidR="00484FB7" w:rsidRPr="002D3FDD" w:rsidTr="00443074">
        <w:trPr>
          <w:trHeight w:val="27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FB7" w:rsidRPr="002D3FDD" w:rsidRDefault="00484FB7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FB7" w:rsidRPr="002D3FDD" w:rsidRDefault="00484FB7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FB7" w:rsidRPr="002D3FDD" w:rsidRDefault="00484FB7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Rekonštrukcia a modernizácia futbalového ihriska v obci Hrubov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3100</w:t>
            </w:r>
          </w:p>
        </w:tc>
      </w:tr>
      <w:tr w:rsidR="00484FB7" w:rsidRPr="002D3FDD" w:rsidTr="00660825">
        <w:trPr>
          <w:trHeight w:val="27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FB7" w:rsidRPr="002D3FDD" w:rsidRDefault="00484FB7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FB7" w:rsidRPr="002D3FDD" w:rsidRDefault="00484FB7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FB7" w:rsidRPr="002D3FDD" w:rsidRDefault="00484FB7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Vybudovanie cykloturistickej trasy cez Ohradzany do Ruskej Kajne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Zámer</w:t>
            </w:r>
          </w:p>
        </w:tc>
      </w:tr>
      <w:tr w:rsidR="00484FB7" w:rsidRPr="002D3FDD" w:rsidTr="00443074">
        <w:trPr>
          <w:trHeight w:val="27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FB7" w:rsidRPr="002D3FDD" w:rsidRDefault="00484FB7" w:rsidP="00484FB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Vybudovanie oddychového miesta pre turistov a cykloturistov v obci Hrubov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Podľa PD</w:t>
            </w:r>
          </w:p>
        </w:tc>
      </w:tr>
      <w:tr w:rsidR="00484FB7" w:rsidRPr="002D3FDD" w:rsidTr="00443074">
        <w:trPr>
          <w:trHeight w:val="274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color w:val="000000"/>
                <w:sz w:val="20"/>
                <w:szCs w:val="20"/>
              </w:rPr>
              <w:t>Opatrenie č. 4.2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2D3FDD">
              <w:rPr>
                <w:rFonts w:eastAsia="Times New Roman"/>
                <w:b/>
                <w:sz w:val="20"/>
                <w:szCs w:val="20"/>
              </w:rPr>
              <w:t>Organizovanie športových podujatí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484FB7" w:rsidRPr="002D3FDD" w:rsidTr="00443074">
        <w:trPr>
          <w:trHeight w:val="274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Aktivita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Podpora tradičných športových podujatí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2000/rok</w:t>
            </w:r>
          </w:p>
        </w:tc>
      </w:tr>
      <w:tr w:rsidR="00484FB7" w:rsidRPr="002D3FDD" w:rsidTr="00443074">
        <w:trPr>
          <w:trHeight w:val="27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Podpora priateľského futbalového podujatia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500</w:t>
            </w:r>
          </w:p>
        </w:tc>
      </w:tr>
      <w:tr w:rsidR="00484FB7" w:rsidRPr="002D3FDD" w:rsidTr="00443074">
        <w:trPr>
          <w:trHeight w:val="274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color w:val="000000"/>
                <w:sz w:val="20"/>
                <w:szCs w:val="20"/>
              </w:rPr>
              <w:t>Priorita č. 5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2D3FDD">
              <w:rPr>
                <w:rFonts w:eastAsia="Times New Roman"/>
                <w:b/>
                <w:sz w:val="20"/>
                <w:szCs w:val="20"/>
              </w:rPr>
              <w:t>Školstvo a kultúra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Náklady v EUR</w:t>
            </w:r>
          </w:p>
        </w:tc>
      </w:tr>
      <w:tr w:rsidR="00484FB7" w:rsidRPr="002D3FDD" w:rsidTr="00443074">
        <w:trPr>
          <w:trHeight w:val="274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color w:val="000000"/>
                <w:sz w:val="20"/>
                <w:szCs w:val="20"/>
              </w:rPr>
              <w:t>Opatrenie č. 5.1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2D3FDD">
              <w:rPr>
                <w:rFonts w:eastAsia="Times New Roman"/>
                <w:b/>
                <w:sz w:val="20"/>
                <w:szCs w:val="20"/>
              </w:rPr>
              <w:t>Skvalitnenie vzdelávania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484FB7" w:rsidRPr="002D3FDD" w:rsidTr="0044307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Aktivita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Rekonštrukcia budovy školy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200000</w:t>
            </w:r>
          </w:p>
        </w:tc>
      </w:tr>
      <w:tr w:rsidR="00484FB7" w:rsidRPr="002D3FDD" w:rsidTr="00443074">
        <w:trPr>
          <w:trHeight w:val="551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Zabezpečenie finančných zdrojov na činnosť predprimárneho vzdelávania a jedálne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500/rok</w:t>
            </w:r>
          </w:p>
        </w:tc>
      </w:tr>
      <w:tr w:rsidR="00484FB7" w:rsidRPr="002D3FDD" w:rsidTr="00443074">
        <w:trPr>
          <w:trHeight w:val="60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Podporiť rôzne kultúrne, športové a spoločenské podujatia a aktivity ZŠ a MŠ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500/rok</w:t>
            </w:r>
          </w:p>
        </w:tc>
      </w:tr>
      <w:tr w:rsidR="00484FB7" w:rsidRPr="002D3FDD" w:rsidTr="00443074">
        <w:trPr>
          <w:trHeight w:val="60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Modernizácia tried ZŠ a MŠ vrátane materiálno-technického vybavenia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1000/rok</w:t>
            </w:r>
          </w:p>
        </w:tc>
      </w:tr>
      <w:tr w:rsidR="00484FB7" w:rsidRPr="002D3FDD" w:rsidTr="00443074">
        <w:trPr>
          <w:trHeight w:val="60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Zvyšovanie odbornej kvalifikácie pedagogických a nepedagogických zamestnancov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1000/rok</w:t>
            </w:r>
          </w:p>
        </w:tc>
      </w:tr>
      <w:tr w:rsidR="00484FB7" w:rsidRPr="002D3FDD" w:rsidTr="00443074">
        <w:trPr>
          <w:trHeight w:val="226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color w:val="000000"/>
                <w:sz w:val="20"/>
                <w:szCs w:val="20"/>
              </w:rPr>
              <w:t>Opatrenie č. 5.1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2D3FDD">
              <w:rPr>
                <w:rFonts w:eastAsia="Times New Roman"/>
                <w:b/>
                <w:sz w:val="20"/>
                <w:szCs w:val="20"/>
              </w:rPr>
              <w:t>Zvýšenie kvality kultúrnych a spoločenských podujatí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484FB7" w:rsidRPr="002D3FDD" w:rsidTr="00443074">
        <w:trPr>
          <w:trHeight w:val="542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Aktivita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Organizácia  pravidelných kultúrno spoločenských podujatí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8500/rok</w:t>
            </w:r>
          </w:p>
        </w:tc>
      </w:tr>
      <w:tr w:rsidR="00484FB7" w:rsidRPr="002D3FDD" w:rsidTr="00443074">
        <w:trPr>
          <w:trHeight w:val="54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Rekonštrukcia oboch kultúrnych domov (zateplenie a fasáda)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Podľa PD</w:t>
            </w:r>
          </w:p>
        </w:tc>
      </w:tr>
      <w:tr w:rsidR="00484FB7" w:rsidRPr="002D3FDD" w:rsidTr="00443074">
        <w:trPr>
          <w:trHeight w:val="542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Podpora existujúcich a novovzniknutých spolkov, klubov a združení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1000/rok</w:t>
            </w:r>
          </w:p>
        </w:tc>
      </w:tr>
    </w:tbl>
    <w:p w:rsidR="00E5068D" w:rsidRPr="002D3FDD" w:rsidRDefault="00E5068D" w:rsidP="00E5068D">
      <w:pPr>
        <w:spacing w:line="240" w:lineRule="auto"/>
        <w:rPr>
          <w:i/>
          <w:sz w:val="16"/>
          <w:szCs w:val="16"/>
        </w:rPr>
      </w:pPr>
    </w:p>
    <w:p w:rsidR="00E5068D" w:rsidRPr="002D3FDD" w:rsidRDefault="00E5068D" w:rsidP="00E5068D">
      <w:pPr>
        <w:spacing w:line="240" w:lineRule="auto"/>
        <w:rPr>
          <w:i/>
          <w:sz w:val="16"/>
          <w:szCs w:val="16"/>
        </w:rPr>
      </w:pPr>
    </w:p>
    <w:p w:rsidR="00E5068D" w:rsidRPr="002D3FDD" w:rsidRDefault="00E5068D" w:rsidP="00E5068D">
      <w:pPr>
        <w:pStyle w:val="Nadpis1"/>
        <w:rPr>
          <w:rFonts w:asciiTheme="minorHAnsi" w:hAnsiTheme="minorHAnsi"/>
        </w:rPr>
      </w:pPr>
      <w:bookmarkStart w:id="25" w:name="_Toc452729635"/>
      <w:bookmarkStart w:id="26" w:name="_Toc453067870"/>
      <w:r w:rsidRPr="002D3FDD">
        <w:rPr>
          <w:rFonts w:asciiTheme="minorHAnsi" w:hAnsiTheme="minorHAnsi"/>
        </w:rPr>
        <w:t>Finančná časť</w:t>
      </w:r>
      <w:bookmarkEnd w:id="25"/>
      <w:bookmarkEnd w:id="26"/>
    </w:p>
    <w:p w:rsidR="00E5068D" w:rsidRPr="002D3FDD" w:rsidRDefault="00E5068D" w:rsidP="00E5068D">
      <w:pPr>
        <w:rPr>
          <w:b/>
          <w:bCs/>
          <w:color w:val="000000"/>
          <w:sz w:val="32"/>
          <w:szCs w:val="32"/>
        </w:rPr>
      </w:pPr>
      <w:r w:rsidRPr="002D3FDD">
        <w:t>Finančná časť PHSR obce obsahuje:</w:t>
      </w:r>
    </w:p>
    <w:p w:rsidR="00E5068D" w:rsidRPr="002D3FDD" w:rsidRDefault="00E5068D" w:rsidP="00E5068D">
      <w:pPr>
        <w:pStyle w:val="Odsekzoznamu"/>
        <w:numPr>
          <w:ilvl w:val="0"/>
          <w:numId w:val="8"/>
        </w:numPr>
        <w:jc w:val="both"/>
      </w:pPr>
      <w:r w:rsidRPr="002D3FDD">
        <w:t>finančný rámec pre realizáciu PHSR obce – uvedený v prílohe,</w:t>
      </w:r>
    </w:p>
    <w:p w:rsidR="00E5068D" w:rsidRPr="002D3FDD" w:rsidRDefault="00E5068D" w:rsidP="00E5068D">
      <w:pPr>
        <w:pStyle w:val="Odsekzoznamu"/>
        <w:numPr>
          <w:ilvl w:val="0"/>
          <w:numId w:val="8"/>
        </w:numPr>
        <w:jc w:val="both"/>
      </w:pPr>
      <w:r w:rsidRPr="002D3FDD">
        <w:t>model doplnkového financovania jednotlivých opatrení, aktivít (projektov).</w:t>
      </w:r>
    </w:p>
    <w:p w:rsidR="00E5068D" w:rsidRPr="002D3FDD" w:rsidRDefault="00E5068D" w:rsidP="00E5068D">
      <w:pPr>
        <w:pStyle w:val="Popis"/>
        <w:keepNext/>
        <w:rPr>
          <w:rFonts w:asciiTheme="minorHAnsi" w:hAnsiTheme="minorHAnsi"/>
          <w:color w:val="FF0000"/>
        </w:rPr>
      </w:pPr>
      <w:bookmarkStart w:id="27" w:name="_Toc453067910"/>
      <w:r w:rsidRPr="002D3FDD">
        <w:rPr>
          <w:rFonts w:asciiTheme="minorHAnsi" w:hAnsiTheme="minorHAnsi"/>
          <w:color w:val="FF0000"/>
        </w:rPr>
        <w:t xml:space="preserve">Tabuľka </w:t>
      </w:r>
      <w:r w:rsidRPr="002D3FDD">
        <w:rPr>
          <w:rFonts w:asciiTheme="minorHAnsi" w:hAnsiTheme="minorHAnsi"/>
          <w:b/>
          <w:color w:val="FF0000"/>
        </w:rPr>
        <w:fldChar w:fldCharType="begin"/>
      </w:r>
      <w:r w:rsidRPr="002D3FDD">
        <w:rPr>
          <w:rFonts w:asciiTheme="minorHAnsi" w:hAnsiTheme="minorHAnsi"/>
          <w:color w:val="FF0000"/>
        </w:rPr>
        <w:instrText xml:space="preserve"> SEQ Tabuľka \* ARABIC </w:instrText>
      </w:r>
      <w:r w:rsidRPr="002D3FDD">
        <w:rPr>
          <w:rFonts w:asciiTheme="minorHAnsi" w:hAnsiTheme="minorHAnsi"/>
          <w:b/>
          <w:color w:val="FF0000"/>
        </w:rPr>
        <w:fldChar w:fldCharType="separate"/>
      </w:r>
      <w:r w:rsidR="00E80F6A">
        <w:rPr>
          <w:rFonts w:asciiTheme="minorHAnsi" w:hAnsiTheme="minorHAnsi"/>
          <w:noProof/>
          <w:color w:val="FF0000"/>
        </w:rPr>
        <w:t>3</w:t>
      </w:r>
      <w:r w:rsidRPr="002D3FDD">
        <w:rPr>
          <w:rFonts w:asciiTheme="minorHAnsi" w:hAnsiTheme="minorHAnsi"/>
          <w:b/>
          <w:noProof/>
          <w:color w:val="FF0000"/>
        </w:rPr>
        <w:fldChar w:fldCharType="end"/>
      </w:r>
      <w:r w:rsidRPr="002D3FDD">
        <w:rPr>
          <w:rFonts w:asciiTheme="minorHAnsi" w:hAnsiTheme="minorHAnsi"/>
          <w:color w:val="FF0000"/>
        </w:rPr>
        <w:t xml:space="preserve"> Model financovania</w:t>
      </w:r>
      <w:bookmarkEnd w:id="27"/>
    </w:p>
    <w:tbl>
      <w:tblPr>
        <w:tblW w:w="8872" w:type="dxa"/>
        <w:tblInd w:w="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637"/>
        <w:gridCol w:w="2573"/>
        <w:gridCol w:w="1498"/>
        <w:gridCol w:w="1769"/>
        <w:gridCol w:w="1407"/>
      </w:tblGrid>
      <w:tr w:rsidR="00E5068D" w:rsidRPr="002D3FDD" w:rsidTr="00443074">
        <w:trPr>
          <w:trHeight w:val="300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Priorita č. 1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Infraštruktúra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Zdroj financovania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Doplnkový zdroj financovania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Časový harmonogram</w:t>
            </w:r>
          </w:p>
        </w:tc>
      </w:tr>
      <w:tr w:rsidR="00E5068D" w:rsidRPr="002D3FDD" w:rsidTr="00443074">
        <w:trPr>
          <w:trHeight w:val="300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Opatrenie č. 1.1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Budovanie a obnova základnej infraštruktúry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068D" w:rsidRPr="002D3FDD" w:rsidTr="00443074">
        <w:trPr>
          <w:trHeight w:val="197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Aktivita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Oprava a regulácia miestneho potoka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SVP a.s.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OP KŽP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Zámer</w:t>
            </w:r>
          </w:p>
        </w:tc>
      </w:tr>
      <w:tr w:rsidR="00E5068D" w:rsidRPr="002D3FDD" w:rsidTr="00443074">
        <w:trPr>
          <w:trHeight w:val="215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Rekonštrukcia miestnych komunikácii v obci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Rozpočet obce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PRV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Zámer</w:t>
            </w:r>
          </w:p>
        </w:tc>
      </w:tr>
      <w:tr w:rsidR="00E5068D" w:rsidRPr="002D3FDD" w:rsidTr="00443074">
        <w:trPr>
          <w:trHeight w:val="215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Vybudovanie chodníkov pri miestnych komunikáciách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Rozpočet obce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PRV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E5068D" w:rsidRPr="002D3FDD" w:rsidTr="00443074">
        <w:trPr>
          <w:trHeight w:val="246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Vybudovanie obecného vodovodu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Rozpočet obce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OP KŽP, Environmentálny fond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Zámer</w:t>
            </w:r>
          </w:p>
        </w:tc>
      </w:tr>
      <w:tr w:rsidR="00E5068D" w:rsidRPr="002D3FDD" w:rsidTr="00443074">
        <w:trPr>
          <w:trHeight w:val="246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Pravidelná údržba cintorína a Domu nádeje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Rozpočet obce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IROP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Priebežne</w:t>
            </w:r>
          </w:p>
        </w:tc>
      </w:tr>
      <w:tr w:rsidR="00E5068D" w:rsidRPr="002D3FDD" w:rsidTr="00443074">
        <w:trPr>
          <w:trHeight w:val="246"/>
        </w:trPr>
        <w:tc>
          <w:tcPr>
            <w:tcW w:w="1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color w:val="000000"/>
                <w:sz w:val="20"/>
                <w:szCs w:val="20"/>
              </w:rPr>
              <w:t>Opatrenie č. 1.2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2D3FDD">
              <w:rPr>
                <w:rFonts w:eastAsia="Times New Roman"/>
                <w:b/>
                <w:sz w:val="20"/>
                <w:szCs w:val="20"/>
              </w:rPr>
              <w:t>Ochrana majetku obce a obyvateľov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E5068D" w:rsidRPr="002D3FDD" w:rsidTr="00443074">
        <w:trPr>
          <w:trHeight w:val="246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Aktivita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Vybudovanie kamerového systému (5 kamier)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Rozpočet obce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PRV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2017</w:t>
            </w:r>
          </w:p>
        </w:tc>
      </w:tr>
      <w:tr w:rsidR="00E5068D" w:rsidRPr="002D3FDD" w:rsidTr="00443074">
        <w:trPr>
          <w:trHeight w:val="246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Podpora aktivít a materiálno – technického vybavenia DHZ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Rozpočet obce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MV SR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Priebežne</w:t>
            </w:r>
          </w:p>
        </w:tc>
      </w:tr>
      <w:tr w:rsidR="00E5068D" w:rsidRPr="002D3FDD" w:rsidTr="00443074">
        <w:trPr>
          <w:trHeight w:val="246"/>
        </w:trPr>
        <w:tc>
          <w:tcPr>
            <w:tcW w:w="1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color w:val="000000"/>
                <w:sz w:val="20"/>
                <w:szCs w:val="20"/>
              </w:rPr>
              <w:t>Priorita č. 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2D3FDD">
              <w:rPr>
                <w:rFonts w:eastAsia="Times New Roman"/>
                <w:b/>
                <w:sz w:val="20"/>
                <w:szCs w:val="20"/>
              </w:rPr>
              <w:t>Komunikácia s občanmi a služby pre nich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Zdroj financovania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Doplnkový zdroj financovania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Časový harmonogram</w:t>
            </w:r>
          </w:p>
        </w:tc>
      </w:tr>
      <w:tr w:rsidR="00E5068D" w:rsidRPr="002D3FDD" w:rsidTr="00443074">
        <w:trPr>
          <w:trHeight w:val="250"/>
        </w:trPr>
        <w:tc>
          <w:tcPr>
            <w:tcW w:w="1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color w:val="000000"/>
                <w:sz w:val="20"/>
                <w:szCs w:val="20"/>
              </w:rPr>
              <w:t>Opatrenie č. 2.1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2D3FDD">
              <w:rPr>
                <w:rFonts w:eastAsia="Times New Roman"/>
                <w:b/>
                <w:sz w:val="20"/>
                <w:szCs w:val="20"/>
              </w:rPr>
              <w:t>Služby verejnej správy a samospráva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E5068D" w:rsidRPr="002D3FDD" w:rsidTr="00443074">
        <w:trPr>
          <w:trHeight w:val="281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Aktivita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Elektronizácia služieb OcÚ (zavedenie E-govermentu)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Rozpočet obce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ZMOS, DCOM, OP EVS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Priebežne</w:t>
            </w:r>
          </w:p>
        </w:tc>
      </w:tr>
      <w:tr w:rsidR="00E5068D" w:rsidRPr="002D3FDD" w:rsidTr="00443074">
        <w:trPr>
          <w:trHeight w:val="281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 xml:space="preserve">Aktualizácia webovej stránky obce, rozšírenie ponuky informácii podľa dopytu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Rozpočet obce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OP EVS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Priebežne</w:t>
            </w:r>
          </w:p>
        </w:tc>
      </w:tr>
      <w:tr w:rsidR="00E5068D" w:rsidRPr="002D3FDD" w:rsidTr="00443074">
        <w:trPr>
          <w:trHeight w:val="281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Rekonštrukcia verejného rozhlasu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Rozpočet obce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IROP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Priebežne</w:t>
            </w:r>
          </w:p>
        </w:tc>
      </w:tr>
      <w:tr w:rsidR="00E5068D" w:rsidRPr="002D3FDD" w:rsidTr="00443074">
        <w:trPr>
          <w:trHeight w:val="27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Monitoring a aktualizácia Programu rozvoja obce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Rozpočet obce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Priebežne</w:t>
            </w:r>
          </w:p>
        </w:tc>
      </w:tr>
      <w:tr w:rsidR="00E5068D" w:rsidRPr="002D3FDD" w:rsidTr="00443074">
        <w:trPr>
          <w:trHeight w:val="559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Aktualizácia VZN podľa požiadaviek a platnej legislatívy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Rozpočet obce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Priebežne</w:t>
            </w:r>
          </w:p>
        </w:tc>
      </w:tr>
      <w:tr w:rsidR="00E5068D" w:rsidRPr="002D3FDD" w:rsidTr="00443074">
        <w:trPr>
          <w:trHeight w:val="288"/>
        </w:trPr>
        <w:tc>
          <w:tcPr>
            <w:tcW w:w="1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Opatrenie č. 2.2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2D3FDD">
              <w:rPr>
                <w:rFonts w:eastAsia="Times New Roman"/>
                <w:b/>
                <w:sz w:val="20"/>
                <w:szCs w:val="20"/>
              </w:rPr>
              <w:t>Poskytovanie komunitných a sociálnych služieb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E5068D" w:rsidRPr="002D3FDD" w:rsidTr="00443074">
        <w:trPr>
          <w:trHeight w:val="278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Aktivita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Zabezpečovanie prevádzky denného stacionára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n.o. ARIADNA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UPSVaR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Priebežne</w:t>
            </w:r>
          </w:p>
        </w:tc>
      </w:tr>
      <w:tr w:rsidR="00E5068D" w:rsidRPr="002D3FDD" w:rsidTr="00443074">
        <w:trPr>
          <w:trHeight w:val="559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2.2.2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Zabezpečenie stravy pre starších spoluobčanov z denného stacionára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n.o. ARIADNA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UPSVaR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Priebežne</w:t>
            </w:r>
          </w:p>
        </w:tc>
      </w:tr>
      <w:tr w:rsidR="00E5068D" w:rsidRPr="002D3FDD" w:rsidTr="00443074">
        <w:trPr>
          <w:trHeight w:val="266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2.2.3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Podpora aktivít a podujatí v dennom stacionári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Rozpočet obce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Partneri, sponzori, nadácie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Priebežne</w:t>
            </w:r>
          </w:p>
        </w:tc>
      </w:tr>
      <w:tr w:rsidR="00E5068D" w:rsidRPr="002D3FDD" w:rsidTr="00443074">
        <w:trPr>
          <w:trHeight w:val="266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2.2.4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Podpora aktivít na znižovanie nezamestnanosti (aktivačné práce, absolventská prax, atď.)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Rozpočet obce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UPSVaR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Priebežne</w:t>
            </w:r>
          </w:p>
        </w:tc>
      </w:tr>
      <w:tr w:rsidR="00E5068D" w:rsidRPr="002D3FDD" w:rsidTr="00443074">
        <w:trPr>
          <w:trHeight w:val="275"/>
        </w:trPr>
        <w:tc>
          <w:tcPr>
            <w:tcW w:w="1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Priorita č. 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Životné prostredie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Zdroj financovania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Doplnkový zdroj financovania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Časový harmonogram</w:t>
            </w:r>
          </w:p>
        </w:tc>
      </w:tr>
      <w:tr w:rsidR="00E5068D" w:rsidRPr="002D3FDD" w:rsidTr="00443074">
        <w:trPr>
          <w:trHeight w:val="268"/>
        </w:trPr>
        <w:tc>
          <w:tcPr>
            <w:tcW w:w="1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Opatrenie č. 3.1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Zveľaďovanie verejných priestranstiev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068D" w:rsidRPr="002D3FDD" w:rsidTr="00443074">
        <w:trPr>
          <w:trHeight w:val="6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Aktivita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Vybudovanie oddychovej zóny (altánky, lavičky, mobiliár)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Rozpočet obce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PRV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E5068D" w:rsidRPr="002D3FDD" w:rsidTr="00443074">
        <w:trPr>
          <w:trHeight w:val="27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Zakúpenie techniky na údržbu verejných priestranstiev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Rozpočet obce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PRV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Priebežne</w:t>
            </w:r>
          </w:p>
        </w:tc>
      </w:tr>
      <w:tr w:rsidR="00E5068D" w:rsidRPr="002D3FDD" w:rsidTr="00443074">
        <w:trPr>
          <w:trHeight w:val="225"/>
        </w:trPr>
        <w:tc>
          <w:tcPr>
            <w:tcW w:w="1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color w:val="000000"/>
                <w:sz w:val="20"/>
                <w:szCs w:val="20"/>
              </w:rPr>
              <w:t>Opatrenie č. 3.2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2D3FDD">
              <w:rPr>
                <w:rFonts w:eastAsia="Times New Roman"/>
                <w:b/>
                <w:sz w:val="20"/>
                <w:szCs w:val="20"/>
              </w:rPr>
              <w:t>Zefektívnenie odpadového hospodárstva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E5068D" w:rsidRPr="002D3FDD" w:rsidTr="00443074">
        <w:trPr>
          <w:trHeight w:val="322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Aktivita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Vybudovanie splaškovej kanalizácie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Rozpočet obce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OP KŽP, Environmentálny fond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Zámer</w:t>
            </w:r>
          </w:p>
        </w:tc>
      </w:tr>
      <w:tr w:rsidR="00E5068D" w:rsidRPr="002D3FDD" w:rsidTr="00443074">
        <w:trPr>
          <w:trHeight w:val="2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Odstránenie divokých skládok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Rozpočet obce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Environmentálny fond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Priebežne</w:t>
            </w:r>
          </w:p>
        </w:tc>
      </w:tr>
      <w:tr w:rsidR="00E5068D" w:rsidRPr="002D3FDD" w:rsidTr="00443074">
        <w:trPr>
          <w:trHeight w:val="27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Vybudovanie zberného dvora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Rozpočet obce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OP KŽP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Zámer</w:t>
            </w:r>
          </w:p>
        </w:tc>
      </w:tr>
      <w:tr w:rsidR="00E5068D" w:rsidRPr="002D3FDD" w:rsidTr="00443074">
        <w:trPr>
          <w:trHeight w:val="27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Zvýšenie množstva vyseparovaného odpadu – zvýšenie počtu kontajnerov, osveta v oblasti separovania odpadov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OZV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OP KŽP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Priebežne</w:t>
            </w:r>
          </w:p>
        </w:tc>
      </w:tr>
      <w:tr w:rsidR="00E5068D" w:rsidRPr="002D3FDD" w:rsidTr="00443074">
        <w:trPr>
          <w:trHeight w:val="274"/>
        </w:trPr>
        <w:tc>
          <w:tcPr>
            <w:tcW w:w="1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color w:val="000000"/>
                <w:sz w:val="20"/>
                <w:szCs w:val="20"/>
              </w:rPr>
              <w:t>Priorita č. 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2D3FDD">
              <w:rPr>
                <w:rFonts w:eastAsia="Times New Roman"/>
                <w:b/>
                <w:sz w:val="20"/>
                <w:szCs w:val="20"/>
              </w:rPr>
              <w:t>Šport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Zdroj financovania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Doplnkový zdroj financovania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Časový harmonogram</w:t>
            </w:r>
          </w:p>
        </w:tc>
      </w:tr>
      <w:tr w:rsidR="00E5068D" w:rsidRPr="002D3FDD" w:rsidTr="00443074">
        <w:trPr>
          <w:trHeight w:val="274"/>
        </w:trPr>
        <w:tc>
          <w:tcPr>
            <w:tcW w:w="1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color w:val="000000"/>
                <w:sz w:val="20"/>
                <w:szCs w:val="20"/>
              </w:rPr>
              <w:t>Opatrenie č. 4.1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2D3FDD">
              <w:rPr>
                <w:rFonts w:eastAsia="Times New Roman"/>
                <w:b/>
                <w:sz w:val="20"/>
                <w:szCs w:val="20"/>
              </w:rPr>
              <w:t>Obnova a výstavba športovísk a cyklotrás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068D" w:rsidRPr="002D3FDD" w:rsidRDefault="00E5068D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84FB7" w:rsidRPr="002D3FDD" w:rsidTr="00443074">
        <w:trPr>
          <w:trHeight w:val="274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84FB7" w:rsidRPr="002D3FDD" w:rsidRDefault="00484FB7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Aktivita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FB7" w:rsidRPr="002D3FDD" w:rsidRDefault="00484FB7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FB7" w:rsidRPr="002D3FDD" w:rsidRDefault="00484FB7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Vybudovanie multifunkčného ihriska so zázemím a amfiteátrom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Rozpočet obce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PRV, UV SR, VÚC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2017</w:t>
            </w:r>
          </w:p>
        </w:tc>
      </w:tr>
      <w:tr w:rsidR="00484FB7" w:rsidRPr="002D3FDD" w:rsidTr="00443074">
        <w:trPr>
          <w:trHeight w:val="27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FB7" w:rsidRPr="002D3FDD" w:rsidRDefault="00484FB7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FB7" w:rsidRPr="002D3FDD" w:rsidRDefault="00484FB7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FB7" w:rsidRPr="002D3FDD" w:rsidRDefault="00484FB7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Rekonštrukcia a modernizácia futbalového ihriska v obci Hrubov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Rozpočet obce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PRV, UV SR, VÚC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2017</w:t>
            </w:r>
          </w:p>
        </w:tc>
      </w:tr>
      <w:tr w:rsidR="00484FB7" w:rsidRPr="002D3FDD" w:rsidTr="00464501">
        <w:trPr>
          <w:trHeight w:val="27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FB7" w:rsidRPr="002D3FDD" w:rsidRDefault="00484FB7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FB7" w:rsidRPr="002D3FDD" w:rsidRDefault="00484FB7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FB7" w:rsidRPr="002D3FDD" w:rsidRDefault="00484FB7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Vybudovanie cykloturistickej trasy cez Ohradzany do Ruskej Kajne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Rozpočet obce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VÚC, PL/SR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430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Zámer</w:t>
            </w:r>
          </w:p>
        </w:tc>
      </w:tr>
      <w:tr w:rsidR="00484FB7" w:rsidRPr="002D3FDD" w:rsidTr="00443074">
        <w:trPr>
          <w:trHeight w:val="27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FB7" w:rsidRPr="002D3FDD" w:rsidRDefault="00484FB7" w:rsidP="00484FB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Vybudovanie oddychového miesta pre turistov a cykloturistov v obci Hrubov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Rozpočet obce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MAS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Zámer</w:t>
            </w:r>
          </w:p>
        </w:tc>
      </w:tr>
      <w:tr w:rsidR="00484FB7" w:rsidRPr="002D3FDD" w:rsidTr="00443074">
        <w:trPr>
          <w:trHeight w:val="274"/>
        </w:trPr>
        <w:tc>
          <w:tcPr>
            <w:tcW w:w="1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color w:val="000000"/>
                <w:sz w:val="20"/>
                <w:szCs w:val="20"/>
              </w:rPr>
              <w:t>Opatrenie č. 4.2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2D3FDD">
              <w:rPr>
                <w:rFonts w:eastAsia="Times New Roman"/>
                <w:b/>
                <w:sz w:val="20"/>
                <w:szCs w:val="20"/>
              </w:rPr>
              <w:t>Organizovanie športových podujatí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484FB7" w:rsidRPr="002D3FDD" w:rsidTr="00443074">
        <w:trPr>
          <w:trHeight w:val="274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Aktivita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Podpora tradičných športových podujatí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Rozpočet obce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Partneri, sponzori, VÚC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Priebežne</w:t>
            </w:r>
          </w:p>
        </w:tc>
      </w:tr>
      <w:tr w:rsidR="00484FB7" w:rsidRPr="002D3FDD" w:rsidTr="00443074">
        <w:trPr>
          <w:trHeight w:val="27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Podpora priateľského futbalového podujatia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Rozpočet obce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Partner, sponzori, VÚC, PL/SR, Nadácie, granty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Priebežne</w:t>
            </w:r>
          </w:p>
        </w:tc>
      </w:tr>
      <w:tr w:rsidR="00484FB7" w:rsidRPr="002D3FDD" w:rsidTr="00443074">
        <w:trPr>
          <w:trHeight w:val="274"/>
        </w:trPr>
        <w:tc>
          <w:tcPr>
            <w:tcW w:w="1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color w:val="000000"/>
                <w:sz w:val="20"/>
                <w:szCs w:val="20"/>
              </w:rPr>
              <w:t>Priorita č. 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2D3FDD">
              <w:rPr>
                <w:rFonts w:eastAsia="Times New Roman"/>
                <w:b/>
                <w:sz w:val="20"/>
                <w:szCs w:val="20"/>
              </w:rPr>
              <w:t>Školstvo a kultúra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Zdroj financovania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Doplnkový zdroj financovania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Časový harmonogram</w:t>
            </w:r>
          </w:p>
        </w:tc>
      </w:tr>
      <w:tr w:rsidR="00484FB7" w:rsidRPr="002D3FDD" w:rsidTr="00443074">
        <w:trPr>
          <w:trHeight w:val="274"/>
        </w:trPr>
        <w:tc>
          <w:tcPr>
            <w:tcW w:w="1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color w:val="000000"/>
                <w:sz w:val="20"/>
                <w:szCs w:val="20"/>
              </w:rPr>
              <w:t>Opatrenie č. 5.1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2D3FDD">
              <w:rPr>
                <w:rFonts w:eastAsia="Times New Roman"/>
                <w:b/>
                <w:sz w:val="20"/>
                <w:szCs w:val="20"/>
              </w:rPr>
              <w:t>Skvalitnenie vzdelávania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484FB7" w:rsidRPr="002D3FDD" w:rsidTr="0044307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Aktivita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Rekonštrukcia budovy školy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Rozpočet obce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OP KŽP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484FB7" w:rsidRPr="002D3FDD" w:rsidTr="00443074">
        <w:trPr>
          <w:trHeight w:val="551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Zabezpečenie finančných zdrojov na činnosť predprimárneho vzdelávania a jedálne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Rozpočet obce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MŠ VVaŠ SR, MK SR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2017</w:t>
            </w:r>
          </w:p>
        </w:tc>
      </w:tr>
      <w:tr w:rsidR="00484FB7" w:rsidRPr="002D3FDD" w:rsidTr="00443074">
        <w:trPr>
          <w:trHeight w:val="60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Podporiť rôzne kultúrne, športové a spoločenské podujatia a aktivity ZŠ a MŠ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Rozpočet obce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MŠ VVaŠ SR, MK SR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Priebežne</w:t>
            </w:r>
          </w:p>
        </w:tc>
      </w:tr>
      <w:tr w:rsidR="00484FB7" w:rsidRPr="002D3FDD" w:rsidTr="00443074">
        <w:trPr>
          <w:trHeight w:val="60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Modernizácia tried ZŠ a MŠ vrátane materiálno-technického vybavenia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Rozpočet obce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MŠ VVaŠ SR, MK SR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Priebežne</w:t>
            </w:r>
          </w:p>
        </w:tc>
      </w:tr>
      <w:tr w:rsidR="00484FB7" w:rsidRPr="002D3FDD" w:rsidTr="00443074">
        <w:trPr>
          <w:trHeight w:val="60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Zvyšovanie odbornej kvalifikácie pedagogických a nepedagogických zamestnancov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Rozpočet obce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MŠ VVaŠ SR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Pribežne</w:t>
            </w:r>
          </w:p>
        </w:tc>
      </w:tr>
      <w:tr w:rsidR="00484FB7" w:rsidRPr="002D3FDD" w:rsidTr="00443074">
        <w:trPr>
          <w:trHeight w:val="226"/>
        </w:trPr>
        <w:tc>
          <w:tcPr>
            <w:tcW w:w="1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color w:val="000000"/>
                <w:sz w:val="20"/>
                <w:szCs w:val="20"/>
              </w:rPr>
              <w:t>Opatrenie č. 5.1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2D3FDD">
              <w:rPr>
                <w:rFonts w:eastAsia="Times New Roman"/>
                <w:b/>
                <w:sz w:val="20"/>
                <w:szCs w:val="20"/>
              </w:rPr>
              <w:t>Zvýšenie kvality kultúrnych a spoločenských podujatí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484FB7" w:rsidRPr="002D3FDD" w:rsidTr="00443074">
        <w:trPr>
          <w:trHeight w:val="542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Aktivita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Organizácia  pravidelných kultúrno spoločenských podujatí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Rozpočet obce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VÚC, PL/SR, sponzori, partneri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Priebežne</w:t>
            </w:r>
          </w:p>
        </w:tc>
      </w:tr>
      <w:tr w:rsidR="00484FB7" w:rsidRPr="002D3FDD" w:rsidTr="00443074">
        <w:trPr>
          <w:trHeight w:val="54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Rekonštrukcia oboch kultúrnych domov (zateplenie a fasáda)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Rozpočet obce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 xml:space="preserve">OP KŽP, PRV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Zámer</w:t>
            </w:r>
          </w:p>
        </w:tc>
      </w:tr>
      <w:tr w:rsidR="00484FB7" w:rsidRPr="002D3FDD" w:rsidTr="00443074">
        <w:trPr>
          <w:trHeight w:val="542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Podpora existujúcich a novovzniknutých spolkov, klubov a združení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Rozpočet obce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D3FDD">
              <w:rPr>
                <w:rFonts w:eastAsia="Times New Roman"/>
                <w:sz w:val="20"/>
                <w:szCs w:val="20"/>
              </w:rPr>
              <w:t>Sponzori, partneri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B7" w:rsidRPr="002D3FDD" w:rsidRDefault="00484FB7" w:rsidP="00484F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Priebežne</w:t>
            </w:r>
          </w:p>
        </w:tc>
      </w:tr>
    </w:tbl>
    <w:p w:rsidR="00E5068D" w:rsidRPr="002D3FDD" w:rsidRDefault="00E5068D" w:rsidP="00E5068D"/>
    <w:p w:rsidR="00E5068D" w:rsidRPr="002D3FDD" w:rsidRDefault="00E5068D" w:rsidP="00E5068D">
      <w:pPr>
        <w:pStyle w:val="Nadpis2"/>
        <w:ind w:left="576"/>
        <w:jc w:val="both"/>
        <w:rPr>
          <w:rFonts w:asciiTheme="minorHAnsi" w:hAnsiTheme="minorHAnsi"/>
        </w:rPr>
      </w:pPr>
      <w:bookmarkStart w:id="28" w:name="_Toc432871946"/>
      <w:bookmarkStart w:id="29" w:name="_Toc437414435"/>
      <w:bookmarkStart w:id="30" w:name="_Toc452729636"/>
      <w:bookmarkStart w:id="31" w:name="_Toc453067871"/>
      <w:r w:rsidRPr="002D3FDD">
        <w:rPr>
          <w:rFonts w:asciiTheme="minorHAnsi" w:hAnsiTheme="minorHAnsi"/>
        </w:rPr>
        <w:t>Indikatívny finančný plán na celú realizáciu P</w:t>
      </w:r>
      <w:bookmarkEnd w:id="28"/>
      <w:r w:rsidRPr="002D3FDD">
        <w:rPr>
          <w:rFonts w:asciiTheme="minorHAnsi" w:hAnsiTheme="minorHAnsi"/>
        </w:rPr>
        <w:t>HSR obce</w:t>
      </w:r>
      <w:bookmarkEnd w:id="29"/>
      <w:bookmarkEnd w:id="30"/>
      <w:bookmarkEnd w:id="31"/>
    </w:p>
    <w:p w:rsidR="00E5068D" w:rsidRPr="002D3FDD" w:rsidRDefault="00E5068D" w:rsidP="00E5068D">
      <w:pPr>
        <w:autoSpaceDE w:val="0"/>
        <w:adjustRightInd w:val="0"/>
        <w:spacing w:after="0"/>
        <w:ind w:firstLine="576"/>
      </w:pPr>
      <w:r w:rsidRPr="002D3FDD">
        <w:t xml:space="preserve">Zákon č. 583/2004 Z. z. v znení neskorších predpisov o rozpočtových pravidlách územnej samosprávy jasne definuje príjmy rozpočtu obce, z ktorých si vie obec </w:t>
      </w:r>
      <w:r w:rsidRPr="002D3FDD">
        <w:rPr>
          <w:b/>
        </w:rPr>
        <w:t>financovať rozvojové projekty</w:t>
      </w:r>
      <w:r w:rsidRPr="002D3FDD">
        <w:t xml:space="preserve"> v konkrétnej obci či meste. </w:t>
      </w:r>
    </w:p>
    <w:p w:rsidR="00E5068D" w:rsidRPr="002D3FDD" w:rsidRDefault="00E5068D" w:rsidP="00E5068D">
      <w:pPr>
        <w:autoSpaceDE w:val="0"/>
        <w:adjustRightInd w:val="0"/>
        <w:spacing w:after="0"/>
        <w:rPr>
          <w:color w:val="000000"/>
          <w:shd w:val="clear" w:color="auto" w:fill="FFFFFF"/>
        </w:rPr>
      </w:pPr>
    </w:p>
    <w:p w:rsidR="00E5068D" w:rsidRPr="002D3FDD" w:rsidRDefault="00E5068D" w:rsidP="00E5068D">
      <w:pPr>
        <w:autoSpaceDE w:val="0"/>
        <w:adjustRightInd w:val="0"/>
        <w:spacing w:after="0"/>
        <w:rPr>
          <w:color w:val="000000"/>
          <w:shd w:val="clear" w:color="auto" w:fill="FFFFFF"/>
        </w:rPr>
      </w:pPr>
      <w:r w:rsidRPr="002D3FDD">
        <w:rPr>
          <w:color w:val="000000"/>
          <w:shd w:val="clear" w:color="auto" w:fill="FFFFFF"/>
        </w:rPr>
        <w:t>Príjmy rozpočtu obce sú:</w:t>
      </w:r>
    </w:p>
    <w:p w:rsidR="00E5068D" w:rsidRPr="002D3FDD" w:rsidRDefault="00E5068D" w:rsidP="00E5068D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Style w:val="apple-converted-space"/>
          <w:color w:val="000000"/>
          <w:shd w:val="clear" w:color="auto" w:fill="FFFFFF"/>
        </w:rPr>
      </w:pPr>
      <w:r w:rsidRPr="002D3FDD">
        <w:rPr>
          <w:color w:val="000000"/>
          <w:shd w:val="clear" w:color="auto" w:fill="FFFFFF"/>
        </w:rPr>
        <w:t>výnosy miestnych daní a poplatkov podľa osobitného predpisu,</w:t>
      </w:r>
    </w:p>
    <w:p w:rsidR="00E5068D" w:rsidRPr="002D3FDD" w:rsidRDefault="00E5068D" w:rsidP="00E5068D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color w:val="000000"/>
          <w:shd w:val="clear" w:color="auto" w:fill="FFFFFF"/>
        </w:rPr>
      </w:pPr>
      <w:r w:rsidRPr="002D3FDD">
        <w:rPr>
          <w:color w:val="000000"/>
          <w:shd w:val="clear" w:color="auto" w:fill="FFFFFF"/>
        </w:rPr>
        <w:t>nedaňové príjmy z vlastníctva a z prevodu vlastníctva majetku obce a z činnosti obce a jej rozpočtových organizácií podľa tohto alebo osobitného zákona,</w:t>
      </w:r>
    </w:p>
    <w:p w:rsidR="00E5068D" w:rsidRPr="002D3FDD" w:rsidRDefault="00E5068D" w:rsidP="00E5068D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color w:val="000000"/>
          <w:shd w:val="clear" w:color="auto" w:fill="FFFFFF"/>
        </w:rPr>
      </w:pPr>
      <w:r w:rsidRPr="002D3FDD">
        <w:rPr>
          <w:color w:val="000000"/>
          <w:shd w:val="clear" w:color="auto" w:fill="FFFFFF"/>
        </w:rPr>
        <w:t>výnosy z finančných prostriedkov obce,</w:t>
      </w:r>
    </w:p>
    <w:p w:rsidR="00E5068D" w:rsidRPr="002D3FDD" w:rsidRDefault="00E5068D" w:rsidP="00E5068D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Style w:val="apple-converted-space"/>
          <w:color w:val="000000"/>
          <w:shd w:val="clear" w:color="auto" w:fill="FFFFFF"/>
        </w:rPr>
      </w:pPr>
      <w:r w:rsidRPr="002D3FDD">
        <w:rPr>
          <w:color w:val="000000"/>
          <w:shd w:val="clear" w:color="auto" w:fill="FFFFFF"/>
        </w:rPr>
        <w:t>sankcie za porušenie finančnej disciplíny uložené obcou,</w:t>
      </w:r>
    </w:p>
    <w:p w:rsidR="00E5068D" w:rsidRPr="002D3FDD" w:rsidRDefault="00E5068D" w:rsidP="00E5068D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color w:val="000000"/>
          <w:shd w:val="clear" w:color="auto" w:fill="FFFFFF"/>
        </w:rPr>
      </w:pPr>
      <w:r w:rsidRPr="002D3FDD">
        <w:rPr>
          <w:color w:val="000000"/>
          <w:shd w:val="clear" w:color="auto" w:fill="FFFFFF"/>
        </w:rPr>
        <w:t>dary a výnosy dobrovoľných zbierok v prospech obce,</w:t>
      </w:r>
    </w:p>
    <w:p w:rsidR="00E5068D" w:rsidRPr="002D3FDD" w:rsidRDefault="00E5068D" w:rsidP="00E5068D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color w:val="000000"/>
          <w:shd w:val="clear" w:color="auto" w:fill="FFFFFF"/>
        </w:rPr>
      </w:pPr>
      <w:r w:rsidRPr="002D3FDD">
        <w:rPr>
          <w:color w:val="000000"/>
          <w:shd w:val="clear" w:color="auto" w:fill="FFFFFF"/>
        </w:rPr>
        <w:t>podiely na daniach v správe štátu podľa osobitného predpisu,</w:t>
      </w:r>
    </w:p>
    <w:p w:rsidR="00E5068D" w:rsidRPr="002D3FDD" w:rsidRDefault="00E5068D" w:rsidP="00E5068D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color w:val="000000"/>
          <w:shd w:val="clear" w:color="auto" w:fill="FFFFFF"/>
        </w:rPr>
      </w:pPr>
      <w:r w:rsidRPr="002D3FDD">
        <w:rPr>
          <w:color w:val="000000"/>
          <w:shd w:val="clear" w:color="auto" w:fill="FFFFFF"/>
        </w:rPr>
        <w:t>dotácie zo štátneho rozpočtu na úhradu nákladov preneseného výkonu štátnej správy v súlade so zákonom o štátnom rozpočte na príslušný rozpočtový rok a dotácie zo štátnych fondov,</w:t>
      </w:r>
    </w:p>
    <w:p w:rsidR="00E5068D" w:rsidRPr="002D3FDD" w:rsidRDefault="00E5068D" w:rsidP="00E5068D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Style w:val="apple-converted-space"/>
          <w:color w:val="000000"/>
          <w:shd w:val="clear" w:color="auto" w:fill="FFFFFF"/>
        </w:rPr>
      </w:pPr>
      <w:r w:rsidRPr="002D3FDD">
        <w:rPr>
          <w:color w:val="000000"/>
          <w:shd w:val="clear" w:color="auto" w:fill="FFFFFF"/>
        </w:rPr>
        <w:lastRenderedPageBreak/>
        <w:t>ďalšie dotácie zo štátneho rozpočtu v súlade so zákonom o štátnom rozpočte na príslušný rozpočtový rok,</w:t>
      </w:r>
    </w:p>
    <w:p w:rsidR="00E5068D" w:rsidRPr="002D3FDD" w:rsidRDefault="00E5068D" w:rsidP="00E5068D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color w:val="000000"/>
          <w:shd w:val="clear" w:color="auto" w:fill="FFFFFF"/>
        </w:rPr>
      </w:pPr>
      <w:r w:rsidRPr="002D3FDD">
        <w:rPr>
          <w:color w:val="000000"/>
          <w:shd w:val="clear" w:color="auto" w:fill="FFFFFF"/>
        </w:rPr>
        <w:t>účelové dotácie z rozpočtu vyššieho územného celku alebo z rozpočtu inej obce na realizáciu zmlúv podľa osobitných predpisov,</w:t>
      </w:r>
    </w:p>
    <w:p w:rsidR="00E5068D" w:rsidRPr="002D3FDD" w:rsidRDefault="00E5068D" w:rsidP="00E5068D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color w:val="000000"/>
          <w:shd w:val="clear" w:color="auto" w:fill="FFFFFF"/>
        </w:rPr>
      </w:pPr>
      <w:r w:rsidRPr="002D3FDD">
        <w:rPr>
          <w:color w:val="000000"/>
          <w:shd w:val="clear" w:color="auto" w:fill="FFFFFF"/>
        </w:rPr>
        <w:t>prostriedky z Európskej únie a iné prostriedky zo zahraničia poskytnuté na konkrétny účel,</w:t>
      </w:r>
    </w:p>
    <w:p w:rsidR="00E5068D" w:rsidRPr="002D3FDD" w:rsidRDefault="00E5068D" w:rsidP="00E5068D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color w:val="000000"/>
          <w:shd w:val="clear" w:color="auto" w:fill="FFFFFF"/>
        </w:rPr>
      </w:pPr>
      <w:r w:rsidRPr="002D3FDD">
        <w:rPr>
          <w:color w:val="000000"/>
          <w:shd w:val="clear" w:color="auto" w:fill="FFFFFF"/>
        </w:rPr>
        <w:t>iné príjmy ustanovené osobitnými predpismi.</w:t>
      </w:r>
    </w:p>
    <w:p w:rsidR="00E5068D" w:rsidRPr="002D3FDD" w:rsidRDefault="00E5068D" w:rsidP="00E5068D">
      <w:pPr>
        <w:autoSpaceDE w:val="0"/>
        <w:adjustRightInd w:val="0"/>
        <w:spacing w:after="0"/>
        <w:rPr>
          <w:color w:val="000000"/>
          <w:shd w:val="clear" w:color="auto" w:fill="FFFFFF"/>
        </w:rPr>
      </w:pPr>
    </w:p>
    <w:p w:rsidR="00E5068D" w:rsidRPr="002D3FDD" w:rsidRDefault="00E5068D" w:rsidP="00E5068D">
      <w:pPr>
        <w:autoSpaceDE w:val="0"/>
        <w:adjustRightInd w:val="0"/>
        <w:spacing w:after="0"/>
        <w:rPr>
          <w:color w:val="000000"/>
          <w:shd w:val="clear" w:color="auto" w:fill="FFFFFF"/>
        </w:rPr>
      </w:pPr>
      <w:r w:rsidRPr="002D3FDD">
        <w:rPr>
          <w:color w:val="000000"/>
          <w:shd w:val="clear" w:color="auto" w:fill="FFFFFF"/>
        </w:rPr>
        <w:t>Obec/mesto môže na plnenie svojich úloh použiť aj:</w:t>
      </w:r>
    </w:p>
    <w:p w:rsidR="00E5068D" w:rsidRPr="002D3FDD" w:rsidRDefault="00E5068D" w:rsidP="00E5068D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/>
        <w:jc w:val="both"/>
        <w:rPr>
          <w:color w:val="000000"/>
          <w:shd w:val="clear" w:color="auto" w:fill="FFFFFF"/>
        </w:rPr>
      </w:pPr>
      <w:r w:rsidRPr="002D3FDD">
        <w:rPr>
          <w:color w:val="000000"/>
          <w:shd w:val="clear" w:color="auto" w:fill="FFFFFF"/>
        </w:rPr>
        <w:t>prostriedky mimorozpočtových peňažných fondov (ďalej len "peňažné fondy"),</w:t>
      </w:r>
    </w:p>
    <w:p w:rsidR="00E5068D" w:rsidRPr="002D3FDD" w:rsidRDefault="00E5068D" w:rsidP="00E5068D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/>
        <w:jc w:val="both"/>
        <w:rPr>
          <w:color w:val="000000"/>
          <w:shd w:val="clear" w:color="auto" w:fill="FFFFFF"/>
        </w:rPr>
      </w:pPr>
      <w:r w:rsidRPr="002D3FDD">
        <w:rPr>
          <w:color w:val="000000"/>
          <w:shd w:val="clear" w:color="auto" w:fill="FFFFFF"/>
        </w:rPr>
        <w:t>zisk z podnikateľskej činnosti,</w:t>
      </w:r>
    </w:p>
    <w:p w:rsidR="00E5068D" w:rsidRPr="002D3FDD" w:rsidRDefault="00E5068D" w:rsidP="00E5068D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/>
        <w:jc w:val="both"/>
        <w:rPr>
          <w:color w:val="000000"/>
          <w:shd w:val="clear" w:color="auto" w:fill="FFFFFF"/>
        </w:rPr>
      </w:pPr>
      <w:r w:rsidRPr="002D3FDD">
        <w:rPr>
          <w:color w:val="000000"/>
          <w:shd w:val="clear" w:color="auto" w:fill="FFFFFF"/>
        </w:rPr>
        <w:t>návratné zdroje financovania,</w:t>
      </w:r>
    </w:p>
    <w:p w:rsidR="00E5068D" w:rsidRPr="002D3FDD" w:rsidRDefault="00E5068D" w:rsidP="00E5068D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/>
        <w:jc w:val="both"/>
        <w:rPr>
          <w:color w:val="000000"/>
          <w:shd w:val="clear" w:color="auto" w:fill="FFFFFF"/>
        </w:rPr>
      </w:pPr>
      <w:r w:rsidRPr="002D3FDD">
        <w:rPr>
          <w:color w:val="000000"/>
          <w:shd w:val="clear" w:color="auto" w:fill="FFFFFF"/>
        </w:rPr>
        <w:t xml:space="preserve">združené prostriedky. </w:t>
      </w:r>
      <w:sdt>
        <w:sdtPr>
          <w:rPr>
            <w:color w:val="000000"/>
            <w:shd w:val="clear" w:color="auto" w:fill="FFFFFF"/>
          </w:rPr>
          <w:id w:val="684408158"/>
          <w:citation/>
        </w:sdtPr>
        <w:sdtEndPr/>
        <w:sdtContent>
          <w:r w:rsidRPr="002D3FDD">
            <w:rPr>
              <w:color w:val="000000"/>
              <w:shd w:val="clear" w:color="auto" w:fill="FFFFFF"/>
            </w:rPr>
            <w:fldChar w:fldCharType="begin"/>
          </w:r>
          <w:r w:rsidRPr="002D3FDD">
            <w:rPr>
              <w:color w:val="000000"/>
              <w:shd w:val="clear" w:color="auto" w:fill="FFFFFF"/>
            </w:rPr>
            <w:instrText xml:space="preserve">CITATION Nár04 \l 1051 </w:instrText>
          </w:r>
          <w:r w:rsidRPr="002D3FDD">
            <w:rPr>
              <w:color w:val="000000"/>
              <w:shd w:val="clear" w:color="auto" w:fill="FFFFFF"/>
            </w:rPr>
            <w:fldChar w:fldCharType="separate"/>
          </w:r>
          <w:r w:rsidRPr="002D3FDD">
            <w:rPr>
              <w:noProof/>
              <w:color w:val="000000"/>
              <w:shd w:val="clear" w:color="auto" w:fill="FFFFFF"/>
            </w:rPr>
            <w:t>(Národná rada SR, 2004)</w:t>
          </w:r>
          <w:r w:rsidRPr="002D3FDD">
            <w:rPr>
              <w:color w:val="000000"/>
              <w:shd w:val="clear" w:color="auto" w:fill="FFFFFF"/>
            </w:rPr>
            <w:fldChar w:fldCharType="end"/>
          </w:r>
        </w:sdtContent>
      </w:sdt>
    </w:p>
    <w:p w:rsidR="00E5068D" w:rsidRPr="002D3FDD" w:rsidRDefault="00E5068D" w:rsidP="00E5068D">
      <w:pPr>
        <w:pStyle w:val="Napis1"/>
        <w:rPr>
          <w:rFonts w:asciiTheme="minorHAnsi" w:hAnsiTheme="minorHAnsi"/>
        </w:rPr>
      </w:pPr>
      <w:bookmarkStart w:id="32" w:name="_Toc452729637"/>
      <w:bookmarkStart w:id="33" w:name="_Toc453067872"/>
      <w:r w:rsidRPr="002D3FDD">
        <w:rPr>
          <w:rFonts w:asciiTheme="minorHAnsi" w:hAnsiTheme="minorHAnsi"/>
        </w:rPr>
        <w:lastRenderedPageBreak/>
        <w:t>Záver</w:t>
      </w:r>
      <w:bookmarkEnd w:id="32"/>
      <w:bookmarkEnd w:id="33"/>
    </w:p>
    <w:p w:rsidR="00E5068D" w:rsidRPr="002D3FDD" w:rsidRDefault="00E5068D" w:rsidP="00E5068D">
      <w:r w:rsidRPr="002D3FDD">
        <w:t>Každý programový dokument dostáva svoj zmysel nie jeho vytvorením, ale v procese jeho realizácie. Prax a samotné napĺňanie cieľov, priorít a opatrení PHSR je skúškou kvality procesu programovania a jeho zmysluplnosti.</w:t>
      </w:r>
    </w:p>
    <w:p w:rsidR="00E5068D" w:rsidRPr="002D3FDD" w:rsidRDefault="00E5068D" w:rsidP="00E5068D">
      <w:r w:rsidRPr="002D3FDD">
        <w:t>PHSR obce má niekoľko základných častí:</w:t>
      </w:r>
    </w:p>
    <w:p w:rsidR="00E5068D" w:rsidRPr="002D3FDD" w:rsidRDefault="00E5068D" w:rsidP="00E5068D">
      <w:pPr>
        <w:pStyle w:val="Odsekzoznamu"/>
        <w:numPr>
          <w:ilvl w:val="0"/>
          <w:numId w:val="20"/>
        </w:numPr>
        <w:suppressAutoHyphens/>
        <w:autoSpaceDN w:val="0"/>
        <w:spacing w:before="240" w:after="120" w:line="360" w:lineRule="auto"/>
        <w:contextualSpacing w:val="0"/>
        <w:jc w:val="both"/>
        <w:textAlignment w:val="baseline"/>
      </w:pPr>
      <w:r w:rsidRPr="002D3FDD">
        <w:t>Analytická časť – je zameraná na audit územia v oblasti dostupných miestnych zdrojov (prírodných, ľudských, materiálnych, ekonomických, technických a pod.).</w:t>
      </w:r>
    </w:p>
    <w:p w:rsidR="00E5068D" w:rsidRPr="002D3FDD" w:rsidRDefault="00E5068D" w:rsidP="00E5068D">
      <w:pPr>
        <w:pStyle w:val="Odsekzoznamu"/>
        <w:numPr>
          <w:ilvl w:val="0"/>
          <w:numId w:val="20"/>
        </w:numPr>
        <w:suppressAutoHyphens/>
        <w:autoSpaceDN w:val="0"/>
        <w:spacing w:before="240" w:after="120" w:line="360" w:lineRule="auto"/>
        <w:contextualSpacing w:val="0"/>
        <w:jc w:val="both"/>
        <w:textAlignment w:val="baseline"/>
      </w:pPr>
      <w:r w:rsidRPr="002D3FDD">
        <w:t>SWOT analýza – je zameraná na silné a slabé stránky obce, príležitosti a ohrozenia.</w:t>
      </w:r>
    </w:p>
    <w:p w:rsidR="00E5068D" w:rsidRPr="002D3FDD" w:rsidRDefault="00E5068D" w:rsidP="00E5068D">
      <w:pPr>
        <w:pStyle w:val="Odsekzoznamu"/>
        <w:numPr>
          <w:ilvl w:val="0"/>
          <w:numId w:val="20"/>
        </w:numPr>
        <w:suppressAutoHyphens/>
        <w:autoSpaceDN w:val="0"/>
        <w:spacing w:before="240" w:after="120" w:line="360" w:lineRule="auto"/>
        <w:contextualSpacing w:val="0"/>
        <w:jc w:val="both"/>
        <w:textAlignment w:val="baseline"/>
      </w:pPr>
      <w:r w:rsidRPr="002D3FDD">
        <w:t>Strategická časť – je zameraná na ciele rozvoja obce.</w:t>
      </w:r>
    </w:p>
    <w:p w:rsidR="00E5068D" w:rsidRPr="002D3FDD" w:rsidRDefault="00E5068D" w:rsidP="00E5068D">
      <w:pPr>
        <w:pStyle w:val="Odsekzoznamu"/>
        <w:numPr>
          <w:ilvl w:val="0"/>
          <w:numId w:val="20"/>
        </w:numPr>
        <w:suppressAutoHyphens/>
        <w:autoSpaceDN w:val="0"/>
        <w:spacing w:before="240" w:after="120" w:line="360" w:lineRule="auto"/>
        <w:contextualSpacing w:val="0"/>
        <w:jc w:val="both"/>
        <w:textAlignment w:val="baseline"/>
      </w:pPr>
      <w:r w:rsidRPr="002D3FDD">
        <w:t>Programová časť – je zameraná na doplnenie stratégii rozvoja, definuje priority a aktivity. Následne spracováva podmienky implementácie programu z hľadiska inštitucionálneho, organizačného, finančného, monitorovoacieho a časového.</w:t>
      </w:r>
    </w:p>
    <w:p w:rsidR="00E5068D" w:rsidRPr="002D3FDD" w:rsidRDefault="00E5068D" w:rsidP="00E5068D">
      <w:r w:rsidRPr="002D3FDD">
        <w:t>Plán je otvorený dokument, ktorý by sa mal pravidelne písomne dopĺňať a aktualizovať, podľa vopred stanovených pravidiel, potrieb obyvateľov obce, jeho návštevníkov a potenciálnych investorov, s cieľom v maximálnej možnej miere zvýšiť životnú úroveň obyvateľov obce a uspokojiť ich potreby a požiadavky.</w:t>
      </w:r>
    </w:p>
    <w:p w:rsidR="00E5068D" w:rsidRDefault="00E5068D" w:rsidP="00E5068D">
      <w:pPr>
        <w:rPr>
          <w:rFonts w:cs="Times New Roman"/>
          <w:i/>
          <w:sz w:val="20"/>
          <w:szCs w:val="24"/>
        </w:rPr>
      </w:pPr>
      <w:r>
        <w:rPr>
          <w:rFonts w:cs="Times New Roman"/>
          <w:i/>
          <w:sz w:val="20"/>
          <w:szCs w:val="24"/>
        </w:rPr>
        <w:br w:type="page"/>
      </w:r>
    </w:p>
    <w:p w:rsidR="00E5068D" w:rsidRDefault="00E5068D" w:rsidP="00E5068D">
      <w:pPr>
        <w:pStyle w:val="Nadpis1"/>
      </w:pPr>
      <w:bookmarkStart w:id="34" w:name="_Toc453067873"/>
      <w:r>
        <w:lastRenderedPageBreak/>
        <w:t>Prílohy</w:t>
      </w:r>
      <w:bookmarkEnd w:id="34"/>
    </w:p>
    <w:p w:rsidR="00F51840" w:rsidRPr="00F51840" w:rsidRDefault="00F51840" w:rsidP="00F51840">
      <w:pPr>
        <w:spacing w:after="0"/>
      </w:pPr>
    </w:p>
    <w:p w:rsidR="00E5068D" w:rsidRDefault="00E5068D" w:rsidP="00E5068D">
      <w:pPr>
        <w:pStyle w:val="Nadpis2"/>
      </w:pPr>
      <w:bookmarkStart w:id="35" w:name="_Toc453067874"/>
      <w:r>
        <w:t>Vyhodnotenie dotazníkov</w:t>
      </w:r>
      <w:bookmarkEnd w:id="35"/>
    </w:p>
    <w:p w:rsidR="00E5068D" w:rsidRPr="007E46B8" w:rsidRDefault="00E5068D" w:rsidP="00E5068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E46B8">
        <w:rPr>
          <w:rFonts w:ascii="Times New Roman" w:hAnsi="Times New Roman" w:cs="Times New Roman"/>
          <w:sz w:val="24"/>
          <w:szCs w:val="24"/>
        </w:rPr>
        <w:t>Na území obce Hrubov bol v období november 2015 vykonaný prieskum obyvateľstva dotazníkovou formou s nasledovným výstupom:</w:t>
      </w:r>
    </w:p>
    <w:p w:rsidR="00E5068D" w:rsidRDefault="00E5068D" w:rsidP="00E5068D">
      <w:pPr>
        <w:jc w:val="both"/>
        <w:rPr>
          <w:rFonts w:ascii="Times New Roman" w:hAnsi="Times New Roman" w:cs="Times New Roman"/>
          <w:b/>
          <w:sz w:val="24"/>
        </w:rPr>
      </w:pPr>
      <w:r w:rsidRPr="00F910D8">
        <w:rPr>
          <w:rFonts w:ascii="Times New Roman" w:hAnsi="Times New Roman" w:cs="Times New Roman"/>
          <w:b/>
          <w:sz w:val="24"/>
        </w:rPr>
        <w:t xml:space="preserve">Charakteristika respondenta: </w:t>
      </w:r>
    </w:p>
    <w:p w:rsidR="00E5068D" w:rsidRDefault="00E5068D" w:rsidP="00E5068D">
      <w:pPr>
        <w:jc w:val="both"/>
        <w:rPr>
          <w:rFonts w:ascii="Times New Roman" w:hAnsi="Times New Roman" w:cs="Times New Roman"/>
          <w:sz w:val="24"/>
        </w:rPr>
      </w:pPr>
      <w:r w:rsidRPr="007E46B8">
        <w:rPr>
          <w:rFonts w:ascii="Times New Roman" w:hAnsi="Times New Roman" w:cs="Times New Roman"/>
          <w:sz w:val="24"/>
        </w:rPr>
        <w:t>Pries</w:t>
      </w:r>
      <w:r w:rsidR="00F51840">
        <w:rPr>
          <w:rFonts w:ascii="Times New Roman" w:hAnsi="Times New Roman" w:cs="Times New Roman"/>
          <w:sz w:val="24"/>
        </w:rPr>
        <w:t>k</w:t>
      </w:r>
      <w:r w:rsidRPr="007E46B8">
        <w:rPr>
          <w:rFonts w:ascii="Times New Roman" w:hAnsi="Times New Roman" w:cs="Times New Roman"/>
          <w:sz w:val="24"/>
        </w:rPr>
        <w:t xml:space="preserve">umu sa </w:t>
      </w:r>
      <w:r>
        <w:rPr>
          <w:rFonts w:ascii="Times New Roman" w:hAnsi="Times New Roman" w:cs="Times New Roman"/>
          <w:sz w:val="24"/>
        </w:rPr>
        <w:t xml:space="preserve">zúčastnilo 10 obyvateľov obce Hrubov, z toho 5 mužov a 5 žien. </w:t>
      </w:r>
    </w:p>
    <w:tbl>
      <w:tblPr>
        <w:tblW w:w="93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5"/>
        <w:gridCol w:w="2946"/>
        <w:gridCol w:w="3169"/>
      </w:tblGrid>
      <w:tr w:rsidR="00E5068D" w:rsidRPr="000A5047" w:rsidTr="00443074">
        <w:trPr>
          <w:trHeight w:val="302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068D" w:rsidRPr="000A5047" w:rsidRDefault="00E5068D" w:rsidP="004430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A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068D" w:rsidRPr="000A5047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A5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počet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068D" w:rsidRPr="000A5047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A5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percentá</w:t>
            </w:r>
          </w:p>
        </w:tc>
      </w:tr>
      <w:tr w:rsidR="00E5068D" w:rsidRPr="000A5047" w:rsidTr="00443074">
        <w:trPr>
          <w:trHeight w:val="302"/>
          <w:jc w:val="center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68D" w:rsidRPr="000A5047" w:rsidRDefault="00E5068D" w:rsidP="0044307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A5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muži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68D" w:rsidRPr="000A5047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A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68D" w:rsidRPr="000A5047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A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50%</w:t>
            </w:r>
          </w:p>
        </w:tc>
      </w:tr>
      <w:tr w:rsidR="00E5068D" w:rsidRPr="000A5047" w:rsidTr="00443074">
        <w:trPr>
          <w:trHeight w:val="302"/>
          <w:jc w:val="center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68D" w:rsidRPr="000A5047" w:rsidRDefault="00E5068D" w:rsidP="0044307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A5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ženy 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68D" w:rsidRPr="000A5047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A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68D" w:rsidRPr="000A5047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A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50%</w:t>
            </w:r>
          </w:p>
        </w:tc>
      </w:tr>
    </w:tbl>
    <w:p w:rsidR="00E5068D" w:rsidRDefault="00E5068D" w:rsidP="00E5068D">
      <w:pPr>
        <w:jc w:val="both"/>
        <w:rPr>
          <w:rFonts w:ascii="Times New Roman" w:hAnsi="Times New Roman" w:cs="Times New Roman"/>
          <w:b/>
          <w:sz w:val="24"/>
        </w:rPr>
      </w:pPr>
    </w:p>
    <w:p w:rsidR="00E5068D" w:rsidRDefault="00E5068D" w:rsidP="00E5068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sk-SK"/>
        </w:rPr>
        <w:drawing>
          <wp:inline distT="0" distB="0" distL="0" distR="0" wp14:anchorId="5E0790F6" wp14:editId="63511A63">
            <wp:extent cx="5905500" cy="2066925"/>
            <wp:effectExtent l="0" t="0" r="0" b="952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5068D" w:rsidRDefault="00E5068D" w:rsidP="00E5068D">
      <w:pPr>
        <w:jc w:val="both"/>
        <w:rPr>
          <w:rFonts w:ascii="Times New Roman" w:hAnsi="Times New Roman" w:cs="Times New Roman"/>
          <w:b/>
          <w:sz w:val="24"/>
        </w:rPr>
      </w:pPr>
    </w:p>
    <w:p w:rsidR="00E5068D" w:rsidRPr="003E63EA" w:rsidRDefault="00E5068D" w:rsidP="00E5068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Respondenti boli rozdelený do skupín podľa veku do vekových kategórií do 18 rokov, od 19 do 30 rokov, od 31 do 60 rokov a nad 61 rokov. Z obce Hrubov boli do prieskumu zapojení: 1 obyvateľ do 18 rokov, 8 obyvateľov od 31 do 60 rokov a 1 obyvateľ nad 61 rokov.</w:t>
      </w:r>
    </w:p>
    <w:tbl>
      <w:tblPr>
        <w:tblW w:w="92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8"/>
        <w:gridCol w:w="2235"/>
        <w:gridCol w:w="2405"/>
      </w:tblGrid>
      <w:tr w:rsidR="00E5068D" w:rsidRPr="008053BE" w:rsidTr="00443074">
        <w:trPr>
          <w:trHeight w:val="242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068D" w:rsidRPr="008053BE" w:rsidRDefault="00E5068D" w:rsidP="0044307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0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veková kategória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068D" w:rsidRPr="008053BE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0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počet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068D" w:rsidRPr="008053BE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0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percentá</w:t>
            </w:r>
          </w:p>
        </w:tc>
      </w:tr>
      <w:tr w:rsidR="00E5068D" w:rsidRPr="008053BE" w:rsidTr="00443074">
        <w:trPr>
          <w:trHeight w:val="242"/>
          <w:jc w:val="center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68D" w:rsidRPr="008053BE" w:rsidRDefault="00E5068D" w:rsidP="0044307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0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do 18 rokov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68D" w:rsidRPr="008053BE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0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68D" w:rsidRPr="008053BE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0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10%</w:t>
            </w:r>
          </w:p>
        </w:tc>
      </w:tr>
      <w:tr w:rsidR="00E5068D" w:rsidRPr="008053BE" w:rsidTr="00443074">
        <w:trPr>
          <w:trHeight w:val="242"/>
          <w:jc w:val="center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68D" w:rsidRPr="008053BE" w:rsidRDefault="00E5068D" w:rsidP="0044307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0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od 31 do 60 rokov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68D" w:rsidRPr="008053BE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0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68D" w:rsidRPr="008053BE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0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80%</w:t>
            </w:r>
          </w:p>
        </w:tc>
      </w:tr>
      <w:tr w:rsidR="00E5068D" w:rsidRPr="008053BE" w:rsidTr="00443074">
        <w:trPr>
          <w:trHeight w:val="242"/>
          <w:jc w:val="center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68D" w:rsidRPr="008053BE" w:rsidRDefault="00E5068D" w:rsidP="0044307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0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nad 61 rokov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68D" w:rsidRPr="008053BE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0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68D" w:rsidRPr="008053BE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0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10%</w:t>
            </w:r>
          </w:p>
        </w:tc>
      </w:tr>
    </w:tbl>
    <w:p w:rsidR="00E5068D" w:rsidRDefault="00E5068D" w:rsidP="00E5068D">
      <w:pPr>
        <w:jc w:val="both"/>
        <w:rPr>
          <w:rFonts w:ascii="Times New Roman" w:hAnsi="Times New Roman" w:cs="Times New Roman"/>
          <w:b/>
          <w:sz w:val="24"/>
        </w:rPr>
      </w:pPr>
    </w:p>
    <w:p w:rsidR="00E5068D" w:rsidRDefault="00E5068D" w:rsidP="00E5068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sk-SK"/>
        </w:rPr>
        <w:lastRenderedPageBreak/>
        <w:drawing>
          <wp:inline distT="0" distB="0" distL="0" distR="0" wp14:anchorId="396E2CD2" wp14:editId="52BA3A7F">
            <wp:extent cx="5895975" cy="2200275"/>
            <wp:effectExtent l="0" t="0" r="9525" b="9525"/>
            <wp:docPr id="84" name="Graf 8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5068D" w:rsidRDefault="00E5068D" w:rsidP="00E5068D">
      <w:pPr>
        <w:jc w:val="both"/>
        <w:rPr>
          <w:rFonts w:ascii="Times New Roman" w:hAnsi="Times New Roman" w:cs="Times New Roman"/>
          <w:b/>
          <w:sz w:val="24"/>
        </w:rPr>
      </w:pPr>
    </w:p>
    <w:p w:rsidR="00E5068D" w:rsidRPr="003E63EA" w:rsidRDefault="00E5068D" w:rsidP="00E5068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50% respondentov má dosiahnuté vyššie vzdelanie – pomaturitné, bakalárske, vysokoškolské. Z obyvateľov obce Hrubov, ktorí sa prieskumu zúčastnili 3 obyvatelia sú vyučení s maturitou alebo vysokoškolsky vzdelaní, 1 respondent má vyučenie bez maturity a 1 respondent má základné vzdelanie.  </w:t>
      </w:r>
    </w:p>
    <w:tbl>
      <w:tblPr>
        <w:tblW w:w="92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7"/>
        <w:gridCol w:w="1143"/>
        <w:gridCol w:w="1143"/>
      </w:tblGrid>
      <w:tr w:rsidR="00E5068D" w:rsidRPr="008053BE" w:rsidTr="00F51840">
        <w:trPr>
          <w:trHeight w:val="248"/>
          <w:jc w:val="center"/>
        </w:trPr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068D" w:rsidRPr="008053BE" w:rsidRDefault="00E5068D" w:rsidP="004430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0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Dosiahnuté vzdelanie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068D" w:rsidRPr="008053BE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0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počet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068D" w:rsidRPr="008053BE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0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percentá</w:t>
            </w:r>
          </w:p>
        </w:tc>
      </w:tr>
      <w:tr w:rsidR="00E5068D" w:rsidRPr="008053BE" w:rsidTr="00F51840">
        <w:trPr>
          <w:trHeight w:val="248"/>
          <w:jc w:val="center"/>
        </w:trPr>
        <w:tc>
          <w:tcPr>
            <w:tcW w:w="6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8053BE" w:rsidRDefault="00E5068D" w:rsidP="004430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0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Základné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8053BE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0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8053BE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0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10%</w:t>
            </w:r>
          </w:p>
        </w:tc>
      </w:tr>
      <w:tr w:rsidR="00E5068D" w:rsidRPr="008053BE" w:rsidTr="00F51840">
        <w:trPr>
          <w:trHeight w:val="248"/>
          <w:jc w:val="center"/>
        </w:trPr>
        <w:tc>
          <w:tcPr>
            <w:tcW w:w="6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8053BE" w:rsidRDefault="00E5068D" w:rsidP="004430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</w:t>
            </w:r>
            <w:r w:rsidRPr="00805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yučenie bez maturity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8053BE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0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8053BE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0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10%</w:t>
            </w:r>
          </w:p>
        </w:tc>
      </w:tr>
      <w:tr w:rsidR="00E5068D" w:rsidRPr="008053BE" w:rsidTr="00F51840">
        <w:trPr>
          <w:trHeight w:val="426"/>
          <w:jc w:val="center"/>
        </w:trPr>
        <w:tc>
          <w:tcPr>
            <w:tcW w:w="6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8053BE" w:rsidRDefault="00E5068D" w:rsidP="004430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</w:t>
            </w:r>
            <w:r w:rsidRPr="00805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yučenie s maturitou alebo úplné stredoškolské vzdelanie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8053BE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0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8053BE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0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30%</w:t>
            </w:r>
          </w:p>
        </w:tc>
      </w:tr>
      <w:tr w:rsidR="00E5068D" w:rsidRPr="008053BE" w:rsidTr="00F51840">
        <w:trPr>
          <w:trHeight w:val="362"/>
          <w:jc w:val="center"/>
        </w:trPr>
        <w:tc>
          <w:tcPr>
            <w:tcW w:w="6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8053BE" w:rsidRDefault="00E5068D" w:rsidP="004430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</w:t>
            </w:r>
            <w:r w:rsidRPr="0080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yššie vzdelanie - pomaturitné, bakalárske, vysokoškolské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8053BE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0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8053BE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0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50%</w:t>
            </w:r>
          </w:p>
        </w:tc>
      </w:tr>
    </w:tbl>
    <w:p w:rsidR="00E5068D" w:rsidRDefault="00E5068D" w:rsidP="00E5068D">
      <w:pPr>
        <w:jc w:val="both"/>
        <w:rPr>
          <w:rFonts w:ascii="Times New Roman" w:hAnsi="Times New Roman" w:cs="Times New Roman"/>
          <w:b/>
          <w:sz w:val="24"/>
        </w:rPr>
      </w:pPr>
    </w:p>
    <w:p w:rsidR="00E5068D" w:rsidRDefault="00E5068D" w:rsidP="00E5068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sk-SK"/>
        </w:rPr>
        <w:drawing>
          <wp:inline distT="0" distB="0" distL="0" distR="0" wp14:anchorId="4D62FB8B" wp14:editId="6958E26E">
            <wp:extent cx="5867400" cy="2743200"/>
            <wp:effectExtent l="0" t="0" r="0" b="0"/>
            <wp:docPr id="85" name="Graf 8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51840" w:rsidRDefault="00F51840" w:rsidP="00E5068D">
      <w:pPr>
        <w:jc w:val="both"/>
        <w:rPr>
          <w:rFonts w:ascii="Times New Roman" w:hAnsi="Times New Roman" w:cs="Times New Roman"/>
          <w:b/>
          <w:sz w:val="24"/>
        </w:rPr>
      </w:pPr>
    </w:p>
    <w:p w:rsidR="00F51840" w:rsidRDefault="00F51840" w:rsidP="00E5068D">
      <w:pPr>
        <w:jc w:val="both"/>
        <w:rPr>
          <w:rFonts w:ascii="Times New Roman" w:hAnsi="Times New Roman" w:cs="Times New Roman"/>
          <w:b/>
          <w:sz w:val="24"/>
        </w:rPr>
      </w:pPr>
    </w:p>
    <w:p w:rsidR="00F51840" w:rsidRDefault="00F51840" w:rsidP="00E5068D">
      <w:pPr>
        <w:jc w:val="both"/>
        <w:rPr>
          <w:rFonts w:ascii="Times New Roman" w:hAnsi="Times New Roman" w:cs="Times New Roman"/>
          <w:b/>
          <w:sz w:val="24"/>
        </w:rPr>
      </w:pPr>
    </w:p>
    <w:p w:rsidR="00E5068D" w:rsidRDefault="00E5068D" w:rsidP="00E5068D">
      <w:pPr>
        <w:jc w:val="both"/>
        <w:rPr>
          <w:rFonts w:ascii="Times New Roman" w:hAnsi="Times New Roman" w:cs="Times New Roman"/>
          <w:b/>
          <w:sz w:val="24"/>
        </w:rPr>
      </w:pPr>
      <w:r w:rsidRPr="00F910D8">
        <w:rPr>
          <w:rFonts w:ascii="Times New Roman" w:hAnsi="Times New Roman" w:cs="Times New Roman"/>
          <w:b/>
          <w:sz w:val="24"/>
        </w:rPr>
        <w:lastRenderedPageBreak/>
        <w:t xml:space="preserve">Respondenti odpovedali na otázky: </w:t>
      </w:r>
    </w:p>
    <w:p w:rsidR="00E5068D" w:rsidRDefault="00E5068D" w:rsidP="00E5068D">
      <w:pPr>
        <w:jc w:val="both"/>
        <w:rPr>
          <w:rFonts w:ascii="Times New Roman" w:hAnsi="Times New Roman" w:cs="Times New Roman"/>
          <w:sz w:val="24"/>
          <w:u w:val="single"/>
        </w:rPr>
      </w:pPr>
      <w:r w:rsidRPr="00F910D8">
        <w:rPr>
          <w:rFonts w:ascii="Times New Roman" w:hAnsi="Times New Roman" w:cs="Times New Roman"/>
          <w:sz w:val="24"/>
          <w:u w:val="single"/>
        </w:rPr>
        <w:t>Čo vám život v obci najviac znepríjemňuje?</w:t>
      </w:r>
    </w:p>
    <w:tbl>
      <w:tblPr>
        <w:tblW w:w="94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7"/>
        <w:gridCol w:w="1196"/>
        <w:gridCol w:w="1196"/>
      </w:tblGrid>
      <w:tr w:rsidR="00E5068D" w:rsidRPr="00747E91" w:rsidTr="00443074">
        <w:trPr>
          <w:trHeight w:val="305"/>
          <w:jc w:val="center"/>
        </w:trPr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5068D" w:rsidRPr="00747E91" w:rsidRDefault="00E5068D" w:rsidP="004430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počet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percentá</w:t>
            </w:r>
          </w:p>
        </w:tc>
      </w:tr>
      <w:tr w:rsidR="00E5068D" w:rsidRPr="00747E91" w:rsidTr="00443074">
        <w:trPr>
          <w:trHeight w:val="420"/>
          <w:jc w:val="center"/>
        </w:trPr>
        <w:tc>
          <w:tcPr>
            <w:tcW w:w="7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8D" w:rsidRPr="00747E91" w:rsidRDefault="00E5068D" w:rsidP="004430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nedostatok kultúrnych, športových alebo spoločenských podujatí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50%</w:t>
            </w:r>
          </w:p>
        </w:tc>
      </w:tr>
      <w:tr w:rsidR="00E5068D" w:rsidRPr="00747E91" w:rsidTr="00443074">
        <w:trPr>
          <w:trHeight w:val="426"/>
          <w:jc w:val="center"/>
        </w:trPr>
        <w:tc>
          <w:tcPr>
            <w:tcW w:w="7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8D" w:rsidRPr="00747E91" w:rsidRDefault="00E5068D" w:rsidP="004430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zriedkavá autobusová doprava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30%</w:t>
            </w:r>
          </w:p>
        </w:tc>
      </w:tr>
      <w:tr w:rsidR="00E5068D" w:rsidRPr="00747E91" w:rsidTr="00443074">
        <w:trPr>
          <w:trHeight w:val="403"/>
          <w:jc w:val="center"/>
        </w:trPr>
        <w:tc>
          <w:tcPr>
            <w:tcW w:w="7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8D" w:rsidRPr="00747E91" w:rsidRDefault="00E5068D" w:rsidP="004430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chýbajúca zdravotná starostlivosť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30%</w:t>
            </w:r>
          </w:p>
        </w:tc>
      </w:tr>
      <w:tr w:rsidR="00E5068D" w:rsidRPr="00747E91" w:rsidTr="00443074">
        <w:trPr>
          <w:trHeight w:val="305"/>
          <w:jc w:val="center"/>
        </w:trPr>
        <w:tc>
          <w:tcPr>
            <w:tcW w:w="7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8D" w:rsidRPr="00747E91" w:rsidRDefault="00E5068D" w:rsidP="004430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čistota v obci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20%</w:t>
            </w:r>
          </w:p>
        </w:tc>
      </w:tr>
      <w:tr w:rsidR="00E5068D" w:rsidRPr="00747E91" w:rsidTr="00443074">
        <w:trPr>
          <w:trHeight w:val="385"/>
          <w:jc w:val="center"/>
        </w:trPr>
        <w:tc>
          <w:tcPr>
            <w:tcW w:w="7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8D" w:rsidRPr="00747E91" w:rsidRDefault="00E5068D" w:rsidP="004430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nie je nič, čo by mi život v obci znepríjemňovalo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20%</w:t>
            </w:r>
          </w:p>
        </w:tc>
      </w:tr>
      <w:tr w:rsidR="00E5068D" w:rsidRPr="00747E91" w:rsidTr="00443074">
        <w:trPr>
          <w:trHeight w:val="708"/>
          <w:jc w:val="center"/>
        </w:trPr>
        <w:tc>
          <w:tcPr>
            <w:tcW w:w="7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8D" w:rsidRPr="00747E91" w:rsidRDefault="00E5068D" w:rsidP="004430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chýbajúca oddychová zóna so zeleňou, lavičkami a ihriskom pre malé deti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20%</w:t>
            </w:r>
          </w:p>
        </w:tc>
      </w:tr>
      <w:tr w:rsidR="00E5068D" w:rsidRPr="00747E91" w:rsidTr="00443074">
        <w:trPr>
          <w:trHeight w:val="272"/>
          <w:jc w:val="center"/>
        </w:trPr>
        <w:tc>
          <w:tcPr>
            <w:tcW w:w="7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8D" w:rsidRPr="00747E91" w:rsidRDefault="00E5068D" w:rsidP="004430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nedostatok obchodov a služieb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20%</w:t>
            </w:r>
          </w:p>
        </w:tc>
      </w:tr>
      <w:tr w:rsidR="00E5068D" w:rsidRPr="00747E91" w:rsidTr="00443074">
        <w:trPr>
          <w:trHeight w:val="286"/>
          <w:jc w:val="center"/>
        </w:trPr>
        <w:tc>
          <w:tcPr>
            <w:tcW w:w="7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8D" w:rsidRPr="00747E91" w:rsidRDefault="00E5068D" w:rsidP="004430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medziľudské vzťahy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10%</w:t>
            </w:r>
          </w:p>
        </w:tc>
      </w:tr>
      <w:tr w:rsidR="00E5068D" w:rsidRPr="00747E91" w:rsidTr="00443074">
        <w:trPr>
          <w:trHeight w:val="274"/>
          <w:jc w:val="center"/>
        </w:trPr>
        <w:tc>
          <w:tcPr>
            <w:tcW w:w="7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8D" w:rsidRPr="00747E91" w:rsidRDefault="00E5068D" w:rsidP="0044307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chýbajúca základná škola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10%</w:t>
            </w:r>
          </w:p>
        </w:tc>
      </w:tr>
    </w:tbl>
    <w:p w:rsidR="00E5068D" w:rsidRDefault="00E5068D" w:rsidP="00E5068D">
      <w:pPr>
        <w:jc w:val="both"/>
        <w:rPr>
          <w:rFonts w:ascii="Times New Roman" w:hAnsi="Times New Roman" w:cs="Times New Roman"/>
          <w:sz w:val="24"/>
          <w:u w:val="single"/>
        </w:rPr>
      </w:pPr>
    </w:p>
    <w:p w:rsidR="00E5068D" w:rsidRDefault="00E5068D" w:rsidP="00E5068D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noProof/>
          <w:lang w:eastAsia="sk-SK"/>
        </w:rPr>
        <w:drawing>
          <wp:inline distT="0" distB="0" distL="0" distR="0" wp14:anchorId="11F3751F" wp14:editId="43E0F3F6">
            <wp:extent cx="5962650" cy="3076575"/>
            <wp:effectExtent l="0" t="0" r="0" b="9525"/>
            <wp:docPr id="86" name="Graf 8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5068D" w:rsidRDefault="00E5068D" w:rsidP="00E5068D">
      <w:pPr>
        <w:jc w:val="both"/>
        <w:rPr>
          <w:rFonts w:ascii="Times New Roman" w:hAnsi="Times New Roman" w:cs="Times New Roman"/>
          <w:sz w:val="24"/>
        </w:rPr>
      </w:pPr>
      <w:r w:rsidRPr="009C7D6D">
        <w:rPr>
          <w:rFonts w:ascii="Times New Roman" w:hAnsi="Times New Roman" w:cs="Times New Roman"/>
          <w:sz w:val="24"/>
        </w:rPr>
        <w:t xml:space="preserve">Najviac opýtaných </w:t>
      </w:r>
      <w:r>
        <w:rPr>
          <w:rFonts w:ascii="Times New Roman" w:hAnsi="Times New Roman" w:cs="Times New Roman"/>
          <w:sz w:val="24"/>
        </w:rPr>
        <w:t xml:space="preserve">(5 obyvateľov - 50%) označilo za najväčšie znepríjemnenie života v obci: nedostatok kultúrnych, športových alebo spoločenských podujatí. 3 obyvateľom najviac znepríjemňuje život v obci zriedkavá autobusová doprava a chýbajúca zdravotná starostlivosť. Čistotu v obci, chýbajúcu oddychovú zónu so zeleňou, lavičkami a ihriskom pre malé deti a nedostatok obchodov a služieb označili 2 respondenti. </w:t>
      </w:r>
    </w:p>
    <w:p w:rsidR="00F51840" w:rsidRDefault="00F51840" w:rsidP="00E5068D">
      <w:pPr>
        <w:jc w:val="both"/>
        <w:rPr>
          <w:rFonts w:ascii="Times New Roman" w:hAnsi="Times New Roman" w:cs="Times New Roman"/>
          <w:sz w:val="24"/>
        </w:rPr>
      </w:pPr>
    </w:p>
    <w:p w:rsidR="00F51840" w:rsidRDefault="00F51840" w:rsidP="00E5068D">
      <w:pPr>
        <w:jc w:val="both"/>
        <w:rPr>
          <w:rFonts w:ascii="Times New Roman" w:hAnsi="Times New Roman" w:cs="Times New Roman"/>
          <w:sz w:val="24"/>
        </w:rPr>
      </w:pPr>
    </w:p>
    <w:p w:rsidR="00F51840" w:rsidRPr="00037E6A" w:rsidRDefault="00F51840" w:rsidP="00E5068D">
      <w:pPr>
        <w:jc w:val="both"/>
        <w:rPr>
          <w:rFonts w:ascii="Times New Roman" w:hAnsi="Times New Roman" w:cs="Times New Roman"/>
          <w:sz w:val="24"/>
        </w:rPr>
      </w:pPr>
    </w:p>
    <w:p w:rsidR="00E5068D" w:rsidRDefault="00E5068D" w:rsidP="00E5068D">
      <w:pPr>
        <w:jc w:val="both"/>
        <w:rPr>
          <w:rFonts w:ascii="Times New Roman" w:hAnsi="Times New Roman" w:cs="Times New Roman"/>
          <w:sz w:val="24"/>
          <w:u w:val="single"/>
        </w:rPr>
      </w:pPr>
      <w:r w:rsidRPr="00F370BC">
        <w:rPr>
          <w:rFonts w:ascii="Times New Roman" w:hAnsi="Times New Roman" w:cs="Times New Roman"/>
          <w:sz w:val="24"/>
          <w:u w:val="single"/>
        </w:rPr>
        <w:lastRenderedPageBreak/>
        <w:t>Podľa vášho názoru, aké možnosti trávenia voľného času by mládež uvítala?</w:t>
      </w:r>
    </w:p>
    <w:tbl>
      <w:tblPr>
        <w:tblW w:w="93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8"/>
        <w:gridCol w:w="1312"/>
        <w:gridCol w:w="1312"/>
      </w:tblGrid>
      <w:tr w:rsidR="00E5068D" w:rsidRPr="00747E91" w:rsidTr="00F51840">
        <w:trPr>
          <w:trHeight w:val="291"/>
          <w:jc w:val="center"/>
        </w:trPr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068D" w:rsidRPr="00747E91" w:rsidRDefault="00E5068D" w:rsidP="004430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počet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percentá</w:t>
            </w:r>
          </w:p>
        </w:tc>
      </w:tr>
      <w:tr w:rsidR="00E5068D" w:rsidRPr="00747E91" w:rsidTr="00F51840">
        <w:trPr>
          <w:trHeight w:val="291"/>
          <w:jc w:val="center"/>
        </w:trPr>
        <w:tc>
          <w:tcPr>
            <w:tcW w:w="6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8D" w:rsidRPr="00747E91" w:rsidRDefault="00E5068D" w:rsidP="004430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ihrisko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80%</w:t>
            </w:r>
          </w:p>
        </w:tc>
      </w:tr>
      <w:tr w:rsidR="00E5068D" w:rsidRPr="00747E91" w:rsidTr="00F51840">
        <w:trPr>
          <w:trHeight w:val="826"/>
          <w:jc w:val="center"/>
        </w:trPr>
        <w:tc>
          <w:tcPr>
            <w:tcW w:w="6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8D" w:rsidRPr="00747E91" w:rsidRDefault="00E5068D" w:rsidP="004430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verejná WiFi sieť (miestnosť pre obyvateľov obce s možnosťou internetového pripojenia)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50%</w:t>
            </w:r>
          </w:p>
        </w:tc>
      </w:tr>
      <w:tr w:rsidR="00E5068D" w:rsidRPr="00747E91" w:rsidTr="00F51840">
        <w:trPr>
          <w:trHeight w:val="563"/>
          <w:jc w:val="center"/>
        </w:trPr>
        <w:tc>
          <w:tcPr>
            <w:tcW w:w="6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8D" w:rsidRPr="00747E91" w:rsidRDefault="00E5068D" w:rsidP="004430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kultúrne podujatia (koncerty, divadlo, tanec ..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.</w:t>
            </w:r>
            <w:r w:rsidRPr="0074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50%</w:t>
            </w:r>
          </w:p>
        </w:tc>
      </w:tr>
      <w:tr w:rsidR="00E5068D" w:rsidRPr="00747E91" w:rsidTr="00F51840">
        <w:trPr>
          <w:trHeight w:val="823"/>
          <w:jc w:val="center"/>
        </w:trPr>
        <w:tc>
          <w:tcPr>
            <w:tcW w:w="6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8D" w:rsidRPr="00747E91" w:rsidRDefault="00E5068D" w:rsidP="004430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komunitné centrum pre rôzne tvorivé aktivity, ktoré by si mládež navrhovala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40%</w:t>
            </w:r>
          </w:p>
        </w:tc>
      </w:tr>
      <w:tr w:rsidR="00E5068D" w:rsidRPr="00747E91" w:rsidTr="00F51840">
        <w:trPr>
          <w:trHeight w:val="291"/>
          <w:jc w:val="center"/>
        </w:trPr>
        <w:tc>
          <w:tcPr>
            <w:tcW w:w="6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8D" w:rsidRPr="00747E91" w:rsidRDefault="00E5068D" w:rsidP="004430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záujmové kluby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40%</w:t>
            </w:r>
          </w:p>
        </w:tc>
      </w:tr>
      <w:tr w:rsidR="00E5068D" w:rsidRPr="00747E91" w:rsidTr="00F51840">
        <w:trPr>
          <w:trHeight w:val="584"/>
          <w:jc w:val="center"/>
        </w:trPr>
        <w:tc>
          <w:tcPr>
            <w:tcW w:w="6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8D" w:rsidRPr="00747E91" w:rsidRDefault="00E5068D" w:rsidP="004430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kúpalisko alebo krytá plaváreň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20%</w:t>
            </w:r>
          </w:p>
        </w:tc>
      </w:tr>
      <w:tr w:rsidR="00E5068D" w:rsidRPr="00747E91" w:rsidTr="00F51840">
        <w:trPr>
          <w:trHeight w:val="291"/>
          <w:jc w:val="center"/>
        </w:trPr>
        <w:tc>
          <w:tcPr>
            <w:tcW w:w="6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8D" w:rsidRPr="00747E91" w:rsidRDefault="00E5068D" w:rsidP="0044307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neviem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10%</w:t>
            </w:r>
          </w:p>
        </w:tc>
      </w:tr>
    </w:tbl>
    <w:p w:rsidR="00E5068D" w:rsidRDefault="00E5068D" w:rsidP="00E5068D">
      <w:pPr>
        <w:jc w:val="both"/>
        <w:rPr>
          <w:rFonts w:ascii="Times New Roman" w:hAnsi="Times New Roman" w:cs="Times New Roman"/>
          <w:sz w:val="24"/>
          <w:u w:val="single"/>
        </w:rPr>
      </w:pPr>
    </w:p>
    <w:p w:rsidR="00E5068D" w:rsidRDefault="00E5068D" w:rsidP="00E5068D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noProof/>
          <w:lang w:eastAsia="sk-SK"/>
        </w:rPr>
        <w:drawing>
          <wp:inline distT="0" distB="0" distL="0" distR="0" wp14:anchorId="27FC0C12" wp14:editId="0B67D101">
            <wp:extent cx="5924550" cy="2771775"/>
            <wp:effectExtent l="0" t="0" r="0" b="9525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5068D" w:rsidRDefault="00E5068D" w:rsidP="00E5068D">
      <w:pPr>
        <w:jc w:val="both"/>
        <w:rPr>
          <w:rFonts w:ascii="Times New Roman" w:hAnsi="Times New Roman" w:cs="Times New Roman"/>
          <w:sz w:val="24"/>
        </w:rPr>
      </w:pPr>
      <w:r w:rsidRPr="00037E6A">
        <w:rPr>
          <w:rFonts w:ascii="Times New Roman" w:hAnsi="Times New Roman" w:cs="Times New Roman"/>
          <w:sz w:val="24"/>
        </w:rPr>
        <w:t>80%</w:t>
      </w:r>
      <w:r>
        <w:rPr>
          <w:rFonts w:ascii="Times New Roman" w:hAnsi="Times New Roman" w:cs="Times New Roman"/>
          <w:sz w:val="24"/>
        </w:rPr>
        <w:t xml:space="preserve"> respondentov si myslí, že by mládež privítala medzi možnosťami trávenia voľného času ihrisko. 50% si myslí, že by mládež uvítala verejnú WiFi sieť (miestnosť pre obyvateľov obce s možnosťou internetového pripojenia) a tiež kultúrne podujatia (koncerty, divadlo, tanec, ... ). 4 respondenti (40%) označili komunitné centrum pre rôzne tvorivé aktivity a záujmové kluby. 2 opýtaní si myslia, že by mládež chcela kúpalisko alebo krytú plaváreň. Jeden respondent na túto otázku nevedel odpovedať. </w:t>
      </w:r>
    </w:p>
    <w:p w:rsidR="00E5068D" w:rsidRDefault="00E5068D" w:rsidP="00E5068D">
      <w:pPr>
        <w:jc w:val="both"/>
        <w:rPr>
          <w:rFonts w:ascii="Times New Roman" w:hAnsi="Times New Roman" w:cs="Times New Roman"/>
          <w:sz w:val="24"/>
          <w:u w:val="single"/>
        </w:rPr>
      </w:pPr>
      <w:r w:rsidRPr="00F370BC">
        <w:rPr>
          <w:rFonts w:ascii="Times New Roman" w:hAnsi="Times New Roman" w:cs="Times New Roman"/>
          <w:sz w:val="24"/>
          <w:u w:val="single"/>
        </w:rPr>
        <w:t>Podľa vášho názoru, aké možnosti trávenia voľného času by dospelí obyvatelia uvítali?</w:t>
      </w:r>
    </w:p>
    <w:tbl>
      <w:tblPr>
        <w:tblW w:w="93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4"/>
        <w:gridCol w:w="1434"/>
        <w:gridCol w:w="1434"/>
      </w:tblGrid>
      <w:tr w:rsidR="00E5068D" w:rsidRPr="00747E91" w:rsidTr="00443074">
        <w:trPr>
          <w:trHeight w:val="315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068D" w:rsidRPr="00747E91" w:rsidRDefault="00E5068D" w:rsidP="0044307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počet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percentá</w:t>
            </w:r>
          </w:p>
        </w:tc>
      </w:tr>
      <w:tr w:rsidR="00E5068D" w:rsidRPr="00747E91" w:rsidTr="00443074">
        <w:trPr>
          <w:trHeight w:val="35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8D" w:rsidRPr="00747E91" w:rsidRDefault="00E5068D" w:rsidP="004430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spoločenské podujatia a zábavy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80%</w:t>
            </w:r>
          </w:p>
        </w:tc>
      </w:tr>
      <w:tr w:rsidR="00E5068D" w:rsidRPr="00747E91" w:rsidTr="00443074">
        <w:trPr>
          <w:trHeight w:val="27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8D" w:rsidRPr="00747E91" w:rsidRDefault="00E5068D" w:rsidP="004430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kultúrne akcie (koncerty, divadlo, tanec...)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70%</w:t>
            </w:r>
          </w:p>
        </w:tc>
      </w:tr>
      <w:tr w:rsidR="00E5068D" w:rsidRPr="00747E91" w:rsidTr="00443074">
        <w:trPr>
          <w:trHeight w:val="315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8D" w:rsidRPr="00747E91" w:rsidRDefault="00E5068D" w:rsidP="004430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športové podujatia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60%</w:t>
            </w:r>
          </w:p>
        </w:tc>
      </w:tr>
      <w:tr w:rsidR="00E5068D" w:rsidRPr="00747E91" w:rsidTr="00443074">
        <w:trPr>
          <w:trHeight w:val="376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8D" w:rsidRPr="00747E91" w:rsidRDefault="00E5068D" w:rsidP="004430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záujmové združenia, spolky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50%</w:t>
            </w:r>
          </w:p>
        </w:tc>
      </w:tr>
      <w:tr w:rsidR="00E5068D" w:rsidRPr="00747E91" w:rsidTr="00443074">
        <w:trPr>
          <w:trHeight w:val="315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8D" w:rsidRPr="00747E91" w:rsidRDefault="00E5068D" w:rsidP="004430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kúpalisko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20%</w:t>
            </w:r>
          </w:p>
        </w:tc>
      </w:tr>
      <w:tr w:rsidR="00E5068D" w:rsidRPr="00747E91" w:rsidTr="00443074">
        <w:trPr>
          <w:trHeight w:val="425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8D" w:rsidRPr="00747E91" w:rsidRDefault="00E5068D" w:rsidP="004430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verejná WiFi sieť (miestnosť pre obyvateľov obce s možnosťou internetového pripojenia)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10%</w:t>
            </w:r>
          </w:p>
        </w:tc>
      </w:tr>
    </w:tbl>
    <w:p w:rsidR="00E5068D" w:rsidRDefault="00E5068D" w:rsidP="00E5068D">
      <w:pPr>
        <w:jc w:val="both"/>
        <w:rPr>
          <w:rFonts w:ascii="Times New Roman" w:hAnsi="Times New Roman" w:cs="Times New Roman"/>
          <w:sz w:val="24"/>
          <w:u w:val="single"/>
        </w:rPr>
      </w:pPr>
    </w:p>
    <w:p w:rsidR="00E5068D" w:rsidRDefault="00E5068D" w:rsidP="00E5068D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noProof/>
          <w:lang w:eastAsia="sk-SK"/>
        </w:rPr>
        <w:drawing>
          <wp:inline distT="0" distB="0" distL="0" distR="0" wp14:anchorId="28C9CB43" wp14:editId="60879025">
            <wp:extent cx="5915025" cy="3762375"/>
            <wp:effectExtent l="0" t="0" r="9525" b="9525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5068D" w:rsidRPr="00BD4C0B" w:rsidRDefault="00E5068D" w:rsidP="00E5068D">
      <w:pPr>
        <w:jc w:val="both"/>
        <w:rPr>
          <w:rFonts w:ascii="Times New Roman" w:hAnsi="Times New Roman" w:cs="Times New Roman"/>
          <w:sz w:val="24"/>
          <w:u w:val="single"/>
        </w:rPr>
      </w:pPr>
      <w:r w:rsidRPr="00BD4C0B">
        <w:rPr>
          <w:rFonts w:ascii="Times New Roman" w:hAnsi="Times New Roman" w:cs="Times New Roman"/>
          <w:sz w:val="24"/>
        </w:rPr>
        <w:t>Podľa 80% respondentov by do</w:t>
      </w:r>
      <w:r>
        <w:rPr>
          <w:rFonts w:ascii="Times New Roman" w:hAnsi="Times New Roman" w:cs="Times New Roman"/>
          <w:sz w:val="24"/>
        </w:rPr>
        <w:t xml:space="preserve">spelí privítali hlavne spoločenské podujatia a zábavy. Ďalej nasledujú (70%) kultúrne podujatia (koncerty, divadlo, tanec, ...), športové podujatia (60%), záujmové združenia a spolky (50%). 2 respondenti majú názor, že by dospelí privítali kúpalisko. A 1 respondent označil verejnú WiFi sieť za vítanú možnosť trávenia voľného času dospelých. </w:t>
      </w:r>
    </w:p>
    <w:p w:rsidR="00E5068D" w:rsidRPr="00F370BC" w:rsidRDefault="00E5068D" w:rsidP="00E5068D">
      <w:pPr>
        <w:jc w:val="both"/>
        <w:rPr>
          <w:rFonts w:ascii="Times New Roman" w:hAnsi="Times New Roman" w:cs="Times New Roman"/>
          <w:sz w:val="24"/>
          <w:u w:val="single"/>
        </w:rPr>
      </w:pPr>
      <w:r w:rsidRPr="00F370BC">
        <w:rPr>
          <w:rFonts w:ascii="Times New Roman" w:hAnsi="Times New Roman" w:cs="Times New Roman"/>
          <w:sz w:val="24"/>
          <w:u w:val="single"/>
        </w:rPr>
        <w:t>Ktoré z nedostatkov v obci by ste riešili najskôr?</w:t>
      </w:r>
    </w:p>
    <w:tbl>
      <w:tblPr>
        <w:tblW w:w="92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1"/>
        <w:gridCol w:w="1403"/>
        <w:gridCol w:w="1403"/>
      </w:tblGrid>
      <w:tr w:rsidR="00E5068D" w:rsidRPr="00747E91" w:rsidTr="00443074">
        <w:trPr>
          <w:trHeight w:val="309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068D" w:rsidRPr="00747E91" w:rsidRDefault="00E5068D" w:rsidP="0044307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počet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percentá</w:t>
            </w:r>
          </w:p>
        </w:tc>
      </w:tr>
      <w:tr w:rsidR="00E5068D" w:rsidRPr="00747E91" w:rsidTr="00443074">
        <w:trPr>
          <w:trHeight w:val="423"/>
          <w:jc w:val="center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8D" w:rsidRPr="00747E91" w:rsidRDefault="00E5068D" w:rsidP="004430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zdravotnú starostlivosť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40%</w:t>
            </w:r>
          </w:p>
        </w:tc>
      </w:tr>
      <w:tr w:rsidR="00E5068D" w:rsidRPr="00747E91" w:rsidTr="00443074">
        <w:trPr>
          <w:trHeight w:val="701"/>
          <w:jc w:val="center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8D" w:rsidRPr="00747E91" w:rsidRDefault="00E5068D" w:rsidP="004430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životné prostre</w:t>
            </w:r>
            <w:r w:rsidRPr="00701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die (narábanie s odpadom, divoké</w:t>
            </w:r>
            <w:r w:rsidRPr="0074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skládky, čistička odpadových vôd,...)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40%</w:t>
            </w:r>
          </w:p>
        </w:tc>
      </w:tr>
      <w:tr w:rsidR="00E5068D" w:rsidRPr="00747E91" w:rsidTr="00443074">
        <w:trPr>
          <w:trHeight w:val="309"/>
          <w:jc w:val="center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8D" w:rsidRPr="00747E91" w:rsidRDefault="00E5068D" w:rsidP="004430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oddychové zóny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30%</w:t>
            </w:r>
          </w:p>
        </w:tc>
      </w:tr>
      <w:tr w:rsidR="00E5068D" w:rsidRPr="00747E91" w:rsidTr="00443074">
        <w:trPr>
          <w:trHeight w:val="376"/>
          <w:jc w:val="center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8D" w:rsidRPr="00747E91" w:rsidRDefault="00E5068D" w:rsidP="004430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stav chodníkov a ciest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30%</w:t>
            </w:r>
          </w:p>
        </w:tc>
      </w:tr>
      <w:tr w:rsidR="00E5068D" w:rsidRPr="00747E91" w:rsidTr="00443074">
        <w:trPr>
          <w:trHeight w:val="141"/>
          <w:jc w:val="center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8D" w:rsidRPr="00747E91" w:rsidRDefault="00E5068D" w:rsidP="004430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voľnočasové aktivity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30%</w:t>
            </w:r>
          </w:p>
        </w:tc>
      </w:tr>
      <w:tr w:rsidR="00E5068D" w:rsidRPr="00747E91" w:rsidTr="00443074">
        <w:trPr>
          <w:trHeight w:val="309"/>
          <w:jc w:val="center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8D" w:rsidRPr="00747E91" w:rsidRDefault="00E5068D" w:rsidP="004430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osvetlenie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30%</w:t>
            </w:r>
          </w:p>
        </w:tc>
      </w:tr>
      <w:tr w:rsidR="00E5068D" w:rsidRPr="00747E91" w:rsidTr="00443074">
        <w:trPr>
          <w:trHeight w:val="309"/>
          <w:jc w:val="center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8D" w:rsidRPr="00747E91" w:rsidRDefault="00E5068D" w:rsidP="004430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čistota v obci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20%</w:t>
            </w:r>
          </w:p>
        </w:tc>
      </w:tr>
      <w:tr w:rsidR="00E5068D" w:rsidRPr="00747E91" w:rsidTr="00443074">
        <w:trPr>
          <w:trHeight w:val="281"/>
          <w:jc w:val="center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8D" w:rsidRPr="00747E91" w:rsidRDefault="00E5068D" w:rsidP="004430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sociálnu starostlivosť o odkázaných ľudí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20%</w:t>
            </w:r>
          </w:p>
        </w:tc>
      </w:tr>
      <w:tr w:rsidR="00E5068D" w:rsidRPr="00747E91" w:rsidTr="00443074">
        <w:trPr>
          <w:trHeight w:val="371"/>
          <w:jc w:val="center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8D" w:rsidRPr="00747E91" w:rsidRDefault="00E5068D" w:rsidP="004430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úprava obecného parku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10%</w:t>
            </w:r>
          </w:p>
        </w:tc>
      </w:tr>
      <w:tr w:rsidR="00E5068D" w:rsidRPr="00747E91" w:rsidTr="00443074">
        <w:trPr>
          <w:trHeight w:val="404"/>
          <w:jc w:val="center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8D" w:rsidRPr="00747E91" w:rsidRDefault="00E5068D" w:rsidP="004430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nedostatok obchodov a služieb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10%</w:t>
            </w:r>
          </w:p>
        </w:tc>
      </w:tr>
      <w:tr w:rsidR="00E5068D" w:rsidRPr="00747E91" w:rsidTr="00443074">
        <w:trPr>
          <w:trHeight w:val="439"/>
          <w:jc w:val="center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8D" w:rsidRPr="00747E91" w:rsidRDefault="00E5068D" w:rsidP="004430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dostupnosť predškolských a školských zariadení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10%</w:t>
            </w:r>
          </w:p>
        </w:tc>
      </w:tr>
      <w:tr w:rsidR="00E5068D" w:rsidRPr="00747E91" w:rsidTr="00443074">
        <w:trPr>
          <w:trHeight w:val="418"/>
          <w:jc w:val="center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8D" w:rsidRPr="00747E91" w:rsidRDefault="00E5068D" w:rsidP="004430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vytvorenie podmienok pre podnikanie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747E91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10%</w:t>
            </w:r>
          </w:p>
        </w:tc>
      </w:tr>
    </w:tbl>
    <w:p w:rsidR="00E5068D" w:rsidRDefault="00E5068D" w:rsidP="00E5068D">
      <w:pPr>
        <w:jc w:val="both"/>
        <w:rPr>
          <w:rFonts w:ascii="Times New Roman" w:hAnsi="Times New Roman" w:cs="Times New Roman"/>
          <w:b/>
          <w:sz w:val="24"/>
        </w:rPr>
      </w:pPr>
    </w:p>
    <w:p w:rsidR="00E5068D" w:rsidRDefault="00E5068D" w:rsidP="00E5068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sk-SK"/>
        </w:rPr>
        <w:drawing>
          <wp:inline distT="0" distB="0" distL="0" distR="0" wp14:anchorId="4BB1CE3B" wp14:editId="7F4191C2">
            <wp:extent cx="5895975" cy="2867025"/>
            <wp:effectExtent l="0" t="0" r="9525" b="9525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5068D" w:rsidRDefault="00E5068D" w:rsidP="00E5068D">
      <w:pPr>
        <w:jc w:val="both"/>
        <w:rPr>
          <w:rFonts w:ascii="Times New Roman" w:hAnsi="Times New Roman" w:cs="Times New Roman"/>
          <w:sz w:val="24"/>
        </w:rPr>
      </w:pPr>
      <w:r w:rsidRPr="00F23A83">
        <w:rPr>
          <w:rFonts w:ascii="Times New Roman" w:hAnsi="Times New Roman" w:cs="Times New Roman"/>
          <w:sz w:val="24"/>
        </w:rPr>
        <w:t>Za</w:t>
      </w:r>
      <w:r>
        <w:rPr>
          <w:rFonts w:ascii="Times New Roman" w:hAnsi="Times New Roman" w:cs="Times New Roman"/>
          <w:sz w:val="24"/>
        </w:rPr>
        <w:t xml:space="preserve"> najakútnejšie nedostatok v obci 4 respondenti považujú zdravotnú starostlivosť a životné prostredie (narábanie s odpadom, divoké skládky, čistička odpadových vôd, ...). Traja respondenti by najskôr v obci riešili: oddychové zóny, stav chodníkov a ciest, voľnočasové aktivity a osvetlenie. Čistotu v obci a sociálnu starostlivosť o odkázaných ľudí by najskôr riešili 2 obyvatelia obce zapojený do prieskumu. A jedenkrát boli označené tieto možnosti: úprava obecného parku, nedostatok obchodov a služieb, dostupnosť predškolských a školských zariadení a vytvorenie podmienok pre podnikanie.</w:t>
      </w:r>
    </w:p>
    <w:p w:rsidR="00E5068D" w:rsidRPr="001E51DA" w:rsidRDefault="00E5068D" w:rsidP="00E5068D">
      <w:pPr>
        <w:jc w:val="both"/>
        <w:rPr>
          <w:rFonts w:ascii="Times New Roman" w:hAnsi="Times New Roman" w:cs="Times New Roman"/>
          <w:b/>
          <w:sz w:val="24"/>
        </w:rPr>
      </w:pPr>
      <w:r w:rsidRPr="00ED6754">
        <w:rPr>
          <w:rFonts w:ascii="Times New Roman" w:hAnsi="Times New Roman" w:cs="Times New Roman"/>
          <w:b/>
          <w:sz w:val="24"/>
        </w:rPr>
        <w:t>Hodnotiace/bodovacie otázky:</w:t>
      </w:r>
    </w:p>
    <w:p w:rsidR="00E5068D" w:rsidRDefault="00E5068D" w:rsidP="00E5068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sk-SK"/>
        </w:rPr>
      </w:pPr>
      <w:r w:rsidRPr="002A1278">
        <w:rPr>
          <w:rFonts w:ascii="Times New Roman" w:eastAsia="Times New Roman" w:hAnsi="Times New Roman" w:cs="Times New Roman"/>
          <w:color w:val="000000"/>
          <w:sz w:val="24"/>
          <w:u w:val="single"/>
          <w:lang w:eastAsia="sk-SK"/>
        </w:rPr>
        <w:t>Ako sa vám v obci žije? Ohodnoťte hviezdičkou, pričom jedna hviezdička znamená nespokojnosť a sedem hviezdičiek maximálnu spokojnosť</w:t>
      </w:r>
      <w:r>
        <w:rPr>
          <w:rFonts w:ascii="Times New Roman" w:eastAsia="Times New Roman" w:hAnsi="Times New Roman" w:cs="Times New Roman"/>
          <w:color w:val="000000"/>
          <w:sz w:val="24"/>
          <w:u w:val="single"/>
          <w:lang w:eastAsia="sk-SK"/>
        </w:rPr>
        <w:t>.</w:t>
      </w:r>
    </w:p>
    <w:p w:rsidR="00E5068D" w:rsidRDefault="00E5068D" w:rsidP="00E5068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sk-SK"/>
        </w:rPr>
      </w:pPr>
    </w:p>
    <w:tbl>
      <w:tblPr>
        <w:tblW w:w="92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643"/>
      </w:tblGrid>
      <w:tr w:rsidR="00E5068D" w:rsidRPr="001E4C33" w:rsidTr="00443074">
        <w:trPr>
          <w:trHeight w:val="315"/>
          <w:jc w:val="center"/>
        </w:trPr>
        <w:tc>
          <w:tcPr>
            <w:tcW w:w="46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hodnotenie - počet hviezdičiek</w:t>
            </w:r>
          </w:p>
        </w:tc>
        <w:tc>
          <w:tcPr>
            <w:tcW w:w="46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počet odpovedí</w:t>
            </w:r>
          </w:p>
        </w:tc>
      </w:tr>
      <w:tr w:rsidR="00E5068D" w:rsidRPr="001E4C33" w:rsidTr="00443074">
        <w:trPr>
          <w:trHeight w:val="369"/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E5068D" w:rsidRPr="001E4C33" w:rsidTr="00443074">
        <w:trPr>
          <w:trHeight w:val="369"/>
          <w:jc w:val="center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  <w:tr w:rsidR="00E5068D" w:rsidRPr="001E4C33" w:rsidTr="00443074">
        <w:trPr>
          <w:trHeight w:val="369"/>
          <w:jc w:val="center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E5068D" w:rsidRPr="001E4C33" w:rsidTr="00443074">
        <w:trPr>
          <w:trHeight w:val="369"/>
          <w:jc w:val="center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  <w:tr w:rsidR="00E5068D" w:rsidRPr="001E4C33" w:rsidTr="00443074">
        <w:trPr>
          <w:trHeight w:val="369"/>
          <w:jc w:val="center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</w:tr>
      <w:tr w:rsidR="00E5068D" w:rsidRPr="001E4C33" w:rsidTr="00443074">
        <w:trPr>
          <w:trHeight w:val="369"/>
          <w:jc w:val="center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</w:tr>
      <w:tr w:rsidR="00E5068D" w:rsidRPr="001E4C33" w:rsidTr="00443074">
        <w:trPr>
          <w:trHeight w:val="369"/>
          <w:jc w:val="center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</w:tbl>
    <w:p w:rsidR="00E5068D" w:rsidRPr="00C216FB" w:rsidRDefault="00E5068D" w:rsidP="00E5068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216FB">
        <w:rPr>
          <w:rFonts w:ascii="Times New Roman" w:eastAsia="Times New Roman" w:hAnsi="Times New Roman" w:cs="Times New Roman"/>
          <w:color w:val="000000"/>
          <w:sz w:val="24"/>
          <w:lang w:eastAsia="sk-SK"/>
        </w:rPr>
        <w:lastRenderedPageBreak/>
        <w:t>Spokojnosť so životom v obci Hrubov hodnotili respondenti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na bodovacej škále od 1 do 7 hviezdičiek. Najčastejšie (4 obyvatelia) obodovali spokojnosť 5 hviezdičkami. 6 bodov priradili životu v obci 3 respondenti. Maximálnu spokojnosť (7 hviezdičiek) označil len 1 z opýtaných. Jedenkrát bola spokojnosť so životom v obci ohodnotená 4 a 2 hviezdičkami.  </w:t>
      </w:r>
    </w:p>
    <w:p w:rsidR="00F51840" w:rsidRDefault="00F51840" w:rsidP="00E5068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sk-SK"/>
        </w:rPr>
      </w:pPr>
    </w:p>
    <w:p w:rsidR="00E5068D" w:rsidRDefault="00E5068D" w:rsidP="00E5068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sk-SK"/>
        </w:rPr>
      </w:pPr>
      <w:r w:rsidRPr="009F1DB1">
        <w:rPr>
          <w:rFonts w:ascii="Times New Roman" w:eastAsia="Times New Roman" w:hAnsi="Times New Roman" w:cs="Times New Roman"/>
          <w:color w:val="000000"/>
          <w:sz w:val="24"/>
          <w:u w:val="single"/>
          <w:lang w:eastAsia="sk-SK"/>
        </w:rPr>
        <w:t>Podľa vášho názoru, ako sa obec rozvíjala v posledných piatich rokoch? Ohodnoťte hviezdičkou, pričom jedna hviezdička znamená nedostatočne a päť hviezdičiek výborne.</w:t>
      </w:r>
    </w:p>
    <w:p w:rsidR="00E5068D" w:rsidRDefault="00E5068D" w:rsidP="00E5068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sk-SK"/>
        </w:rPr>
      </w:pPr>
    </w:p>
    <w:tbl>
      <w:tblPr>
        <w:tblW w:w="92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5"/>
        <w:gridCol w:w="4247"/>
      </w:tblGrid>
      <w:tr w:rsidR="00E5068D" w:rsidRPr="001E4C33" w:rsidTr="00443074">
        <w:trPr>
          <w:trHeight w:val="595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hodnotenie - počet hviezdičiek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počet odpovedí</w:t>
            </w:r>
          </w:p>
        </w:tc>
      </w:tr>
      <w:tr w:rsidR="00E5068D" w:rsidRPr="001E4C33" w:rsidTr="00443074">
        <w:trPr>
          <w:trHeight w:val="341"/>
          <w:jc w:val="center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E5068D" w:rsidRPr="001E4C33" w:rsidTr="00443074">
        <w:trPr>
          <w:trHeight w:val="341"/>
          <w:jc w:val="center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  <w:tr w:rsidR="00E5068D" w:rsidRPr="001E4C33" w:rsidTr="00443074">
        <w:trPr>
          <w:trHeight w:val="341"/>
          <w:jc w:val="center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</w:t>
            </w:r>
          </w:p>
        </w:tc>
      </w:tr>
      <w:tr w:rsidR="00E5068D" w:rsidRPr="001E4C33" w:rsidTr="00443074">
        <w:trPr>
          <w:trHeight w:val="341"/>
          <w:jc w:val="center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  <w:tr w:rsidR="00E5068D" w:rsidRPr="001E4C33" w:rsidTr="00443074">
        <w:trPr>
          <w:trHeight w:val="341"/>
          <w:jc w:val="center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</w:tbl>
    <w:p w:rsidR="00F51840" w:rsidRDefault="00F51840" w:rsidP="00E5068D">
      <w:pPr>
        <w:jc w:val="both"/>
        <w:rPr>
          <w:rFonts w:ascii="Times New Roman" w:hAnsi="Times New Roman" w:cs="Times New Roman"/>
          <w:sz w:val="24"/>
        </w:rPr>
      </w:pPr>
    </w:p>
    <w:p w:rsidR="00E5068D" w:rsidRPr="00EC3889" w:rsidRDefault="00E5068D" w:rsidP="00E5068D">
      <w:pPr>
        <w:jc w:val="both"/>
        <w:rPr>
          <w:rFonts w:ascii="Times New Roman" w:hAnsi="Times New Roman" w:cs="Times New Roman"/>
          <w:sz w:val="24"/>
        </w:rPr>
      </w:pPr>
      <w:r w:rsidRPr="00EC3889">
        <w:rPr>
          <w:rFonts w:ascii="Times New Roman" w:hAnsi="Times New Roman" w:cs="Times New Roman"/>
          <w:sz w:val="24"/>
        </w:rPr>
        <w:t xml:space="preserve">Rozvoj </w:t>
      </w:r>
      <w:r>
        <w:rPr>
          <w:rFonts w:ascii="Times New Roman" w:hAnsi="Times New Roman" w:cs="Times New Roman"/>
          <w:sz w:val="24"/>
        </w:rPr>
        <w:t xml:space="preserve">obce  za posledných 5 rokov bol ohodnotený stredným bodovaním, keďže 80% respondentov dalo rozvoju obce 3 body z 5. Jedenkrát získal 2 a tiež 4 hviezdičky.  </w:t>
      </w:r>
    </w:p>
    <w:p w:rsidR="00E5068D" w:rsidRDefault="00E5068D" w:rsidP="00E5068D">
      <w:pPr>
        <w:jc w:val="both"/>
        <w:rPr>
          <w:rFonts w:ascii="Times New Roman" w:hAnsi="Times New Roman" w:cs="Times New Roman"/>
          <w:sz w:val="24"/>
          <w:u w:val="single"/>
        </w:rPr>
      </w:pPr>
      <w:r w:rsidRPr="009F1DB1">
        <w:rPr>
          <w:rFonts w:ascii="Times New Roman" w:hAnsi="Times New Roman" w:cs="Times New Roman"/>
          <w:sz w:val="24"/>
          <w:u w:val="single"/>
        </w:rPr>
        <w:t>Je v obci dostatok možností pre voľnočasové aktivity detí a mládeže? Ohodnoťte hviezdičkou, pričom jedna hviezdička znamená nespokojnosť a päť hviezdičiek maximálnu spokojnosť.</w:t>
      </w:r>
    </w:p>
    <w:tbl>
      <w:tblPr>
        <w:tblW w:w="92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6"/>
        <w:gridCol w:w="4636"/>
      </w:tblGrid>
      <w:tr w:rsidR="00E5068D" w:rsidRPr="001E4C33" w:rsidTr="00443074">
        <w:trPr>
          <w:trHeight w:val="635"/>
          <w:jc w:val="center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hodnotenie - počet hviezdičiek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počet odpovedí</w:t>
            </w:r>
          </w:p>
        </w:tc>
      </w:tr>
      <w:tr w:rsidR="00E5068D" w:rsidRPr="001E4C33" w:rsidTr="00443074">
        <w:trPr>
          <w:trHeight w:val="280"/>
          <w:jc w:val="center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E5068D" w:rsidRPr="001E4C33" w:rsidTr="00443074">
        <w:trPr>
          <w:trHeight w:val="280"/>
          <w:jc w:val="center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</w:tr>
      <w:tr w:rsidR="00E5068D" w:rsidRPr="001E4C33" w:rsidTr="00443074">
        <w:trPr>
          <w:trHeight w:val="280"/>
          <w:jc w:val="center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</w:tr>
      <w:tr w:rsidR="00E5068D" w:rsidRPr="001E4C33" w:rsidTr="00443074">
        <w:trPr>
          <w:trHeight w:val="280"/>
          <w:jc w:val="center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</w:tr>
      <w:tr w:rsidR="00E5068D" w:rsidRPr="001E4C33" w:rsidTr="00443074">
        <w:trPr>
          <w:trHeight w:val="280"/>
          <w:jc w:val="center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</w:tbl>
    <w:p w:rsidR="00F51840" w:rsidRDefault="00F51840" w:rsidP="00E5068D">
      <w:pPr>
        <w:jc w:val="both"/>
        <w:rPr>
          <w:rFonts w:ascii="Times New Roman" w:hAnsi="Times New Roman" w:cs="Times New Roman"/>
          <w:sz w:val="24"/>
        </w:rPr>
      </w:pPr>
    </w:p>
    <w:p w:rsidR="00E5068D" w:rsidRDefault="00E5068D" w:rsidP="00E5068D">
      <w:pPr>
        <w:jc w:val="both"/>
        <w:rPr>
          <w:rFonts w:ascii="Times New Roman" w:hAnsi="Times New Roman" w:cs="Times New Roman"/>
          <w:b/>
          <w:sz w:val="24"/>
        </w:rPr>
      </w:pPr>
      <w:r w:rsidRPr="00101D21">
        <w:rPr>
          <w:rFonts w:ascii="Times New Roman" w:hAnsi="Times New Roman" w:cs="Times New Roman"/>
          <w:sz w:val="24"/>
        </w:rPr>
        <w:t xml:space="preserve">Podľa </w:t>
      </w:r>
      <w:r>
        <w:rPr>
          <w:rFonts w:ascii="Times New Roman" w:hAnsi="Times New Roman" w:cs="Times New Roman"/>
          <w:sz w:val="24"/>
        </w:rPr>
        <w:t xml:space="preserve">4 respondentov je dostatočnosť možností pre voľnočasové aktivity detí a mládeže ohodnotených 2 hviezdičkami, čo znamená, že sa skôr prikláňajú k nespokojnosti. 3 respondenti označili 3 hviezdičky z 5 (čo je stredná spokojnosť). Štyrmi hviezdičkami sa blížili k maximálnej spokojnosti 2 respondenti. A jeden z opýtaných bol maximálne spokojný s množstvom možností voľnočasových aktivít. </w:t>
      </w:r>
    </w:p>
    <w:p w:rsidR="00E5068D" w:rsidRDefault="00E5068D" w:rsidP="00E5068D">
      <w:pPr>
        <w:jc w:val="both"/>
        <w:rPr>
          <w:rFonts w:ascii="Times New Roman" w:hAnsi="Times New Roman" w:cs="Times New Roman"/>
          <w:sz w:val="24"/>
          <w:u w:val="single"/>
        </w:rPr>
      </w:pPr>
      <w:r w:rsidRPr="009F1DB1">
        <w:rPr>
          <w:rFonts w:ascii="Times New Roman" w:hAnsi="Times New Roman" w:cs="Times New Roman"/>
          <w:sz w:val="24"/>
          <w:u w:val="single"/>
        </w:rPr>
        <w:t>Je v obci dostatok možností pre trávenie voľného času dospelých obyvateľov obce ako spoločenské akcie, kultúra, šport? Ohodnoťte hviezdičkou, pričom jedna hviezdička znamená nespokojnosť a päť hviezdičiek maximálnu spokojnosť</w:t>
      </w:r>
      <w:r>
        <w:rPr>
          <w:rFonts w:ascii="Times New Roman" w:hAnsi="Times New Roman" w:cs="Times New Roman"/>
          <w:sz w:val="24"/>
          <w:u w:val="single"/>
        </w:rPr>
        <w:t>.</w:t>
      </w:r>
    </w:p>
    <w:p w:rsidR="00F51840" w:rsidRDefault="00F51840" w:rsidP="00E5068D">
      <w:pPr>
        <w:jc w:val="both"/>
        <w:rPr>
          <w:rFonts w:ascii="Times New Roman" w:hAnsi="Times New Roman" w:cs="Times New Roman"/>
          <w:sz w:val="24"/>
          <w:u w:val="single"/>
        </w:rPr>
      </w:pPr>
    </w:p>
    <w:tbl>
      <w:tblPr>
        <w:tblW w:w="93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3"/>
        <w:gridCol w:w="4860"/>
      </w:tblGrid>
      <w:tr w:rsidR="00E5068D" w:rsidRPr="001E4C33" w:rsidTr="00443074">
        <w:trPr>
          <w:trHeight w:val="633"/>
          <w:jc w:val="center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hodnotenie - počet hviezdičiek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počet odpovedí</w:t>
            </w:r>
          </w:p>
        </w:tc>
      </w:tr>
      <w:tr w:rsidR="00E5068D" w:rsidRPr="001E4C33" w:rsidTr="00443074">
        <w:trPr>
          <w:trHeight w:val="327"/>
          <w:jc w:val="center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E5068D" w:rsidRPr="001E4C33" w:rsidTr="00443074">
        <w:trPr>
          <w:trHeight w:val="327"/>
          <w:jc w:val="center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</w:tr>
      <w:tr w:rsidR="00E5068D" w:rsidRPr="001E4C33" w:rsidTr="00443074">
        <w:trPr>
          <w:trHeight w:val="327"/>
          <w:jc w:val="center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  <w:tr w:rsidR="00E5068D" w:rsidRPr="001E4C33" w:rsidTr="00443074">
        <w:trPr>
          <w:trHeight w:val="327"/>
          <w:jc w:val="center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</w:tr>
      <w:tr w:rsidR="00E5068D" w:rsidRPr="001E4C33" w:rsidTr="00443074">
        <w:trPr>
          <w:trHeight w:val="327"/>
          <w:jc w:val="center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</w:tbl>
    <w:p w:rsidR="00E5068D" w:rsidRDefault="00E5068D" w:rsidP="00E5068D">
      <w:pPr>
        <w:jc w:val="both"/>
        <w:rPr>
          <w:rFonts w:ascii="Times New Roman" w:hAnsi="Times New Roman" w:cs="Times New Roman"/>
          <w:sz w:val="24"/>
          <w:u w:val="single"/>
        </w:rPr>
      </w:pPr>
    </w:p>
    <w:p w:rsidR="00E5068D" w:rsidRPr="00101D21" w:rsidRDefault="00E5068D" w:rsidP="00E5068D">
      <w:pPr>
        <w:jc w:val="both"/>
        <w:rPr>
          <w:rFonts w:ascii="Times New Roman" w:hAnsi="Times New Roman" w:cs="Times New Roman"/>
          <w:sz w:val="24"/>
        </w:rPr>
      </w:pPr>
      <w:r w:rsidRPr="00101D21">
        <w:rPr>
          <w:rFonts w:ascii="Times New Roman" w:hAnsi="Times New Roman" w:cs="Times New Roman"/>
          <w:sz w:val="24"/>
        </w:rPr>
        <w:t xml:space="preserve">Čo sa týka </w:t>
      </w:r>
      <w:r>
        <w:rPr>
          <w:rFonts w:ascii="Times New Roman" w:hAnsi="Times New Roman" w:cs="Times New Roman"/>
          <w:sz w:val="24"/>
        </w:rPr>
        <w:t xml:space="preserve">možností pre voľnočasové aktivity dospelých, respondenti sa prikláňali k strednej spokojnosti. 50% respondentov označilo 3 hviezdičky a 2 respondenti sa priklonili 2 hviezdičkami skôr ku nespokojnosti a 2 respondenti sa 4 hviezdičkami priklonili k spokojnosti. Maximálnu spokojnosť označil jeden respondent.  </w:t>
      </w:r>
    </w:p>
    <w:p w:rsidR="00E5068D" w:rsidRDefault="00E5068D" w:rsidP="00E5068D">
      <w:pPr>
        <w:jc w:val="both"/>
        <w:rPr>
          <w:rFonts w:ascii="Times New Roman" w:hAnsi="Times New Roman" w:cs="Times New Roman"/>
          <w:sz w:val="24"/>
          <w:u w:val="single"/>
        </w:rPr>
      </w:pPr>
      <w:r w:rsidRPr="009F1DB1">
        <w:rPr>
          <w:rFonts w:ascii="Times New Roman" w:hAnsi="Times New Roman" w:cs="Times New Roman"/>
          <w:sz w:val="24"/>
          <w:u w:val="single"/>
        </w:rPr>
        <w:t>Aká je úroveň starostlivosti o zeleň, ihriská, verejné priestranstvá v obci? Ohodnoťte hviezdičkou, pričom jedna hviezdička znamená nespokojnosť a päť hviezdičiek maximálnu spokojnosť</w:t>
      </w:r>
      <w:r>
        <w:rPr>
          <w:rFonts w:ascii="Times New Roman" w:hAnsi="Times New Roman" w:cs="Times New Roman"/>
          <w:sz w:val="24"/>
          <w:u w:val="single"/>
        </w:rPr>
        <w:t>.</w:t>
      </w:r>
    </w:p>
    <w:tbl>
      <w:tblPr>
        <w:tblW w:w="954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6"/>
        <w:gridCol w:w="4919"/>
      </w:tblGrid>
      <w:tr w:rsidR="00E5068D" w:rsidRPr="001E4C33" w:rsidTr="00443074">
        <w:trPr>
          <w:trHeight w:val="425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hodnotenie - počet hviezdičiek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počet odpovedí</w:t>
            </w:r>
          </w:p>
        </w:tc>
      </w:tr>
      <w:tr w:rsidR="00E5068D" w:rsidRPr="001E4C33" w:rsidTr="00443074">
        <w:trPr>
          <w:trHeight w:val="324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E5068D" w:rsidRPr="001E4C33" w:rsidTr="00443074">
        <w:trPr>
          <w:trHeight w:val="324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E5068D" w:rsidRPr="001E4C33" w:rsidTr="00443074">
        <w:trPr>
          <w:trHeight w:val="324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</w:tr>
      <w:tr w:rsidR="00E5068D" w:rsidRPr="001E4C33" w:rsidTr="00443074">
        <w:trPr>
          <w:trHeight w:val="324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  <w:tr w:rsidR="00E5068D" w:rsidRPr="001E4C33" w:rsidTr="00443074">
        <w:trPr>
          <w:trHeight w:val="324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8D" w:rsidRPr="001E4C33" w:rsidRDefault="00E5068D" w:rsidP="00443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E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</w:tr>
    </w:tbl>
    <w:p w:rsidR="00E5068D" w:rsidRPr="00101D21" w:rsidRDefault="00E5068D" w:rsidP="00F5184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5068D" w:rsidRPr="00101D21" w:rsidRDefault="00E5068D" w:rsidP="00E5068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Pr="00101D21">
        <w:rPr>
          <w:rFonts w:ascii="Times New Roman" w:hAnsi="Times New Roman" w:cs="Times New Roman"/>
          <w:sz w:val="24"/>
        </w:rPr>
        <w:t xml:space="preserve">byvateľov, ktorí sa zapojili </w:t>
      </w:r>
      <w:r>
        <w:rPr>
          <w:rFonts w:ascii="Times New Roman" w:hAnsi="Times New Roman" w:cs="Times New Roman"/>
          <w:sz w:val="24"/>
        </w:rPr>
        <w:t xml:space="preserve">do dotazníkového prieskumu, sú spokojní s úrovňou starostlivosti o zeleň, ihriská a verejné priestranstvá v obci. Úroveň starostlivosti ohodnotili najčastejšie 4 hviezdičkami (50% respondentov) a až 30% respondentov označilo maximálnu spokojnosť.  </w:t>
      </w:r>
    </w:p>
    <w:p w:rsidR="00F51840" w:rsidRDefault="00F51840" w:rsidP="00F5184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E5068D" w:rsidRPr="001E4C33" w:rsidRDefault="00E5068D" w:rsidP="00E5068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Otvorené</w:t>
      </w:r>
      <w:r w:rsidRPr="00ED6754">
        <w:rPr>
          <w:rFonts w:ascii="Times New Roman" w:hAnsi="Times New Roman" w:cs="Times New Roman"/>
          <w:b/>
          <w:sz w:val="24"/>
        </w:rPr>
        <w:t xml:space="preserve"> otázky:</w:t>
      </w:r>
    </w:p>
    <w:p w:rsidR="00E5068D" w:rsidRDefault="00E5068D" w:rsidP="00E5068D">
      <w:pPr>
        <w:jc w:val="both"/>
        <w:rPr>
          <w:rFonts w:ascii="Times New Roman" w:hAnsi="Times New Roman" w:cs="Times New Roman"/>
          <w:sz w:val="24"/>
          <w:u w:val="single"/>
        </w:rPr>
      </w:pPr>
      <w:r w:rsidRPr="001E4C33">
        <w:rPr>
          <w:rFonts w:ascii="Times New Roman" w:hAnsi="Times New Roman" w:cs="Times New Roman"/>
          <w:sz w:val="24"/>
          <w:u w:val="single"/>
        </w:rPr>
        <w:t>Aké udalosti v obci za posledných päť rokov pokladáte za najvýznamnejšie? Stručne vymenujte. Ak neviete odpovedať prejdite k ďalšej otázke</w:t>
      </w:r>
    </w:p>
    <w:p w:rsidR="00E5068D" w:rsidRDefault="00E5068D" w:rsidP="00E5068D">
      <w:pPr>
        <w:pStyle w:val="Odsekzoznamu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1E4C33">
        <w:rPr>
          <w:rFonts w:ascii="Times New Roman" w:hAnsi="Times New Roman" w:cs="Times New Roman"/>
          <w:sz w:val="24"/>
        </w:rPr>
        <w:t>otvorenie stacionára</w:t>
      </w:r>
    </w:p>
    <w:p w:rsidR="00E5068D" w:rsidRDefault="00E5068D" w:rsidP="00E5068D">
      <w:pPr>
        <w:pStyle w:val="Odsekzoznamu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1E4C33">
        <w:rPr>
          <w:rFonts w:ascii="Times New Roman" w:hAnsi="Times New Roman" w:cs="Times New Roman"/>
          <w:sz w:val="24"/>
        </w:rPr>
        <w:t>'najvýznamnejšie udalosti'!- obnovenie futbalového klubu</w:t>
      </w:r>
      <w:r>
        <w:rPr>
          <w:rFonts w:ascii="Times New Roman" w:hAnsi="Times New Roman" w:cs="Times New Roman"/>
          <w:sz w:val="24"/>
        </w:rPr>
        <w:t xml:space="preserve">, </w:t>
      </w:r>
      <w:r w:rsidRPr="001E4C33">
        <w:rPr>
          <w:rFonts w:ascii="Times New Roman" w:hAnsi="Times New Roman" w:cs="Times New Roman"/>
          <w:sz w:val="24"/>
        </w:rPr>
        <w:t>obnovenie kultúrnych tradícií - napr. stavanie mája, športové podujatia - stolnotenisový turnaj</w:t>
      </w:r>
    </w:p>
    <w:p w:rsidR="00E5068D" w:rsidRDefault="00E5068D" w:rsidP="00E5068D">
      <w:pPr>
        <w:jc w:val="both"/>
        <w:rPr>
          <w:rFonts w:ascii="Times New Roman" w:hAnsi="Times New Roman" w:cs="Times New Roman"/>
          <w:sz w:val="24"/>
          <w:u w:val="single"/>
        </w:rPr>
      </w:pPr>
      <w:r w:rsidRPr="001E4C33">
        <w:rPr>
          <w:rFonts w:ascii="Times New Roman" w:hAnsi="Times New Roman" w:cs="Times New Roman"/>
          <w:sz w:val="24"/>
          <w:u w:val="single"/>
        </w:rPr>
        <w:t>Tu je priestor pre vaše ďalšie názory alebo návrhy na zlepšenie života v</w:t>
      </w:r>
      <w:r>
        <w:rPr>
          <w:rFonts w:ascii="Times New Roman" w:hAnsi="Times New Roman" w:cs="Times New Roman"/>
          <w:sz w:val="24"/>
          <w:u w:val="single"/>
        </w:rPr>
        <w:t> </w:t>
      </w:r>
      <w:r w:rsidRPr="001E4C33">
        <w:rPr>
          <w:rFonts w:ascii="Times New Roman" w:hAnsi="Times New Roman" w:cs="Times New Roman"/>
          <w:sz w:val="24"/>
          <w:u w:val="single"/>
        </w:rPr>
        <w:t>obci</w:t>
      </w:r>
    </w:p>
    <w:p w:rsidR="00E5068D" w:rsidRPr="001E4C33" w:rsidRDefault="00E5068D" w:rsidP="00E5068D">
      <w:pPr>
        <w:pStyle w:val="Odsekzoznamu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1E4C33">
        <w:rPr>
          <w:rFonts w:ascii="Times New Roman" w:hAnsi="Times New Roman" w:cs="Times New Roman"/>
          <w:sz w:val="24"/>
        </w:rPr>
        <w:t>multifunkčné ihrisko v obci nie mimo obce !!!</w:t>
      </w:r>
    </w:p>
    <w:p w:rsidR="00E5068D" w:rsidRPr="000F4D48" w:rsidRDefault="00E5068D" w:rsidP="00E5068D"/>
    <w:p w:rsidR="00FB4CA0" w:rsidRDefault="00FB4CA0"/>
    <w:sectPr w:rsidR="00FB4CA0" w:rsidSect="00C744A9">
      <w:footerReference w:type="default" r:id="rId20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99A" w:rsidRDefault="001F199A">
      <w:pPr>
        <w:spacing w:after="0" w:line="240" w:lineRule="auto"/>
      </w:pPr>
      <w:r>
        <w:separator/>
      </w:r>
    </w:p>
  </w:endnote>
  <w:endnote w:type="continuationSeparator" w:id="0">
    <w:p w:rsidR="001F199A" w:rsidRDefault="001F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0697116"/>
      <w:docPartObj>
        <w:docPartGallery w:val="Page Numbers (Bottom of Page)"/>
        <w:docPartUnique/>
      </w:docPartObj>
    </w:sdtPr>
    <w:sdtEndPr/>
    <w:sdtContent>
      <w:p w:rsidR="00A626D8" w:rsidRDefault="00E506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F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26D8" w:rsidRDefault="001F199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99A" w:rsidRDefault="001F199A">
      <w:pPr>
        <w:spacing w:after="0" w:line="240" w:lineRule="auto"/>
      </w:pPr>
      <w:r>
        <w:separator/>
      </w:r>
    </w:p>
  </w:footnote>
  <w:footnote w:type="continuationSeparator" w:id="0">
    <w:p w:rsidR="001F199A" w:rsidRDefault="001F1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161C"/>
    <w:multiLevelType w:val="hybridMultilevel"/>
    <w:tmpl w:val="C30AFFB2"/>
    <w:lvl w:ilvl="0" w:tplc="7B5602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1CC"/>
    <w:multiLevelType w:val="multilevel"/>
    <w:tmpl w:val="1926319A"/>
    <w:styleLink w:val="LFO8"/>
    <w:lvl w:ilvl="0">
      <w:start w:val="1"/>
      <w:numFmt w:val="decimal"/>
      <w:pStyle w:val="Ploha"/>
      <w:lvlText w:val="Příloha č. %1 "/>
      <w:lvlJc w:val="left"/>
      <w:pPr>
        <w:ind w:left="1985" w:hanging="1985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94A0C80"/>
    <w:multiLevelType w:val="hybridMultilevel"/>
    <w:tmpl w:val="9C0E43CE"/>
    <w:lvl w:ilvl="0" w:tplc="041B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B556B00"/>
    <w:multiLevelType w:val="hybridMultilevel"/>
    <w:tmpl w:val="7C089C98"/>
    <w:lvl w:ilvl="0" w:tplc="BB7068D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6839C1"/>
    <w:multiLevelType w:val="multilevel"/>
    <w:tmpl w:val="CE82FD8E"/>
    <w:styleLink w:val="LFO9"/>
    <w:lvl w:ilvl="0">
      <w:numFmt w:val="bullet"/>
      <w:pStyle w:val="Odrky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5" w15:restartNumberingAfterBreak="0">
    <w:nsid w:val="1A2E0C2D"/>
    <w:multiLevelType w:val="hybridMultilevel"/>
    <w:tmpl w:val="8D7C6FB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35404"/>
    <w:multiLevelType w:val="multilevel"/>
    <w:tmpl w:val="B8E4947A"/>
    <w:styleLink w:val="WWOutlineListStyle"/>
    <w:lvl w:ilvl="0">
      <w:start w:val="1"/>
      <w:numFmt w:val="decimal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50603E4"/>
    <w:multiLevelType w:val="multilevel"/>
    <w:tmpl w:val="E6F6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2A57DA"/>
    <w:multiLevelType w:val="hybridMultilevel"/>
    <w:tmpl w:val="B7B633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933CA"/>
    <w:multiLevelType w:val="hybridMultilevel"/>
    <w:tmpl w:val="32CC04EE"/>
    <w:lvl w:ilvl="0" w:tplc="BB7068D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E16B6A"/>
    <w:multiLevelType w:val="hybridMultilevel"/>
    <w:tmpl w:val="1742B0A2"/>
    <w:lvl w:ilvl="0" w:tplc="BB7068D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AA5A81"/>
    <w:multiLevelType w:val="hybridMultilevel"/>
    <w:tmpl w:val="C636C35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31BA4"/>
    <w:multiLevelType w:val="hybridMultilevel"/>
    <w:tmpl w:val="54FEF776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 w15:restartNumberingAfterBreak="0">
    <w:nsid w:val="4F1A6227"/>
    <w:multiLevelType w:val="hybridMultilevel"/>
    <w:tmpl w:val="042430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A5126"/>
    <w:multiLevelType w:val="hybridMultilevel"/>
    <w:tmpl w:val="CA8E46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33D4B"/>
    <w:multiLevelType w:val="multilevel"/>
    <w:tmpl w:val="4D9CC742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33E2722"/>
    <w:multiLevelType w:val="hybridMultilevel"/>
    <w:tmpl w:val="F2EA8F5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32620"/>
    <w:multiLevelType w:val="hybridMultilevel"/>
    <w:tmpl w:val="8990FC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A22AC"/>
    <w:multiLevelType w:val="hybridMultilevel"/>
    <w:tmpl w:val="9AC87B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1623F"/>
    <w:multiLevelType w:val="multilevel"/>
    <w:tmpl w:val="976EC2CE"/>
    <w:styleLink w:val="Styl2"/>
    <w:lvl w:ilvl="0">
      <w:start w:val="1"/>
      <w:numFmt w:val="decimal"/>
      <w:lvlText w:val="Příloha č. %1 "/>
      <w:lvlJc w:val="left"/>
      <w:pPr>
        <w:ind w:left="2835" w:hanging="2835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8056793"/>
    <w:multiLevelType w:val="hybridMultilevel"/>
    <w:tmpl w:val="6B2CEFC6"/>
    <w:lvl w:ilvl="0" w:tplc="765AD3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313AF"/>
    <w:multiLevelType w:val="multilevel"/>
    <w:tmpl w:val="8F0EB742"/>
    <w:styleLink w:val="LFO11"/>
    <w:lvl w:ilvl="0">
      <w:start w:val="1"/>
      <w:numFmt w:val="decimal"/>
      <w:pStyle w:val="Literatura"/>
      <w:lvlText w:val="[%1]"/>
      <w:lvlJc w:val="left"/>
      <w:pPr>
        <w:ind w:left="1429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71A64"/>
    <w:multiLevelType w:val="multilevel"/>
    <w:tmpl w:val="B8E4947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pStyle w:val="Nadpis2"/>
      <w:lvlText w:val="%1.%2"/>
      <w:lvlJc w:val="left"/>
      <w:pPr>
        <w:ind w:left="298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B3863C9"/>
    <w:multiLevelType w:val="multilevel"/>
    <w:tmpl w:val="B0949C54"/>
    <w:styleLink w:val="LFO10"/>
    <w:lvl w:ilvl="0">
      <w:start w:val="1"/>
      <w:numFmt w:val="decimal"/>
      <w:pStyle w:val="slovn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9"/>
  </w:num>
  <w:num w:numId="5">
    <w:abstractNumId w:val="20"/>
  </w:num>
  <w:num w:numId="6">
    <w:abstractNumId w:val="14"/>
  </w:num>
  <w:num w:numId="7">
    <w:abstractNumId w:val="12"/>
  </w:num>
  <w:num w:numId="8">
    <w:abstractNumId w:val="18"/>
  </w:num>
  <w:num w:numId="9">
    <w:abstractNumId w:val="5"/>
  </w:num>
  <w:num w:numId="10">
    <w:abstractNumId w:val="16"/>
  </w:num>
  <w:num w:numId="11">
    <w:abstractNumId w:val="7"/>
  </w:num>
  <w:num w:numId="12">
    <w:abstractNumId w:val="15"/>
  </w:num>
  <w:num w:numId="13">
    <w:abstractNumId w:val="19"/>
  </w:num>
  <w:num w:numId="14">
    <w:abstractNumId w:val="1"/>
  </w:num>
  <w:num w:numId="15">
    <w:abstractNumId w:val="4"/>
  </w:num>
  <w:num w:numId="16">
    <w:abstractNumId w:val="23"/>
  </w:num>
  <w:num w:numId="17">
    <w:abstractNumId w:val="21"/>
  </w:num>
  <w:num w:numId="18">
    <w:abstractNumId w:val="6"/>
  </w:num>
  <w:num w:numId="19">
    <w:abstractNumId w:val="22"/>
  </w:num>
  <w:num w:numId="20">
    <w:abstractNumId w:val="13"/>
  </w:num>
  <w:num w:numId="21">
    <w:abstractNumId w:val="2"/>
  </w:num>
  <w:num w:numId="22">
    <w:abstractNumId w:val="11"/>
  </w:num>
  <w:num w:numId="23">
    <w:abstractNumId w:val="1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8D"/>
    <w:rsid w:val="001F199A"/>
    <w:rsid w:val="002B5504"/>
    <w:rsid w:val="00484FB7"/>
    <w:rsid w:val="00E5068D"/>
    <w:rsid w:val="00E80F6A"/>
    <w:rsid w:val="00F51840"/>
    <w:rsid w:val="00FB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49EEB-8519-4931-9CBD-BF81516D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068D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qFormat/>
    <w:rsid w:val="00E5068D"/>
    <w:pPr>
      <w:keepNext/>
      <w:keepLines/>
      <w:numPr>
        <w:numId w:val="19"/>
      </w:numPr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E5068D"/>
    <w:pPr>
      <w:keepNext/>
      <w:keepLines/>
      <w:numPr>
        <w:ilvl w:val="1"/>
        <w:numId w:val="19"/>
      </w:numPr>
      <w:spacing w:before="40" w:after="0"/>
      <w:ind w:left="578" w:hanging="578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rsid w:val="00E5068D"/>
    <w:pPr>
      <w:keepNext/>
      <w:keepLines/>
      <w:numPr>
        <w:ilvl w:val="2"/>
        <w:numId w:val="19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nhideWhenUsed/>
    <w:qFormat/>
    <w:rsid w:val="00E5068D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nhideWhenUsed/>
    <w:qFormat/>
    <w:rsid w:val="00E5068D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E5068D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E5068D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E5068D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E5068D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5068D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Predvolenpsmoodseku"/>
    <w:link w:val="Nadpis2"/>
    <w:rsid w:val="00E5068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E506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E5068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rsid w:val="00E5068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rsid w:val="00E5068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rsid w:val="00E5068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rsid w:val="00E506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E506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basedOn w:val="Normlny"/>
    <w:uiPriority w:val="34"/>
    <w:qFormat/>
    <w:rsid w:val="00E5068D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E5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068D"/>
  </w:style>
  <w:style w:type="paragraph" w:styleId="Pta">
    <w:name w:val="footer"/>
    <w:basedOn w:val="Normlny"/>
    <w:link w:val="PtaChar"/>
    <w:unhideWhenUsed/>
    <w:rsid w:val="00E5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E5068D"/>
  </w:style>
  <w:style w:type="paragraph" w:styleId="Textbubliny">
    <w:name w:val="Balloon Text"/>
    <w:basedOn w:val="Normlny"/>
    <w:link w:val="TextbublinyChar"/>
    <w:unhideWhenUsed/>
    <w:rsid w:val="00E5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E5068D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nhideWhenUsed/>
    <w:rsid w:val="00E5068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E5068D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E5068D"/>
    <w:rPr>
      <w:vertAlign w:val="superscript"/>
    </w:rPr>
  </w:style>
  <w:style w:type="table" w:styleId="Mriekatabuky">
    <w:name w:val="Table Grid"/>
    <w:basedOn w:val="Normlnatabuka"/>
    <w:uiPriority w:val="59"/>
    <w:rsid w:val="00E5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5068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5068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5068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5068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5068D"/>
    <w:rPr>
      <w:b/>
      <w:bCs/>
      <w:sz w:val="20"/>
      <w:szCs w:val="20"/>
    </w:rPr>
  </w:style>
  <w:style w:type="character" w:styleId="Intenzvnezvraznenie">
    <w:name w:val="Intense Emphasis"/>
    <w:basedOn w:val="Predvolenpsmoodseku"/>
    <w:uiPriority w:val="21"/>
    <w:qFormat/>
    <w:rsid w:val="00E5068D"/>
    <w:rPr>
      <w:b/>
      <w:bCs/>
      <w:i/>
      <w:iCs/>
      <w:color w:val="5B9BD5" w:themeColor="accent1"/>
    </w:rPr>
  </w:style>
  <w:style w:type="paragraph" w:styleId="Normlnywebov">
    <w:name w:val="Normal (Web)"/>
    <w:basedOn w:val="Normlny"/>
    <w:uiPriority w:val="99"/>
    <w:unhideWhenUsed/>
    <w:rsid w:val="00E5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5068D"/>
  </w:style>
  <w:style w:type="character" w:styleId="Hypertextovprepojenie">
    <w:name w:val="Hyperlink"/>
    <w:basedOn w:val="Predvolenpsmoodseku"/>
    <w:uiPriority w:val="99"/>
    <w:unhideWhenUsed/>
    <w:rsid w:val="00E5068D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E5068D"/>
    <w:rPr>
      <w:b/>
      <w:bCs/>
    </w:rPr>
  </w:style>
  <w:style w:type="character" w:styleId="Zvraznenie">
    <w:name w:val="Emphasis"/>
    <w:basedOn w:val="Predvolenpsmoodseku"/>
    <w:uiPriority w:val="20"/>
    <w:qFormat/>
    <w:rsid w:val="00E5068D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5068D"/>
    <w:rPr>
      <w:color w:val="954F72"/>
      <w:u w:val="single"/>
    </w:rPr>
  </w:style>
  <w:style w:type="paragraph" w:customStyle="1" w:styleId="xl64">
    <w:name w:val="xl64"/>
    <w:basedOn w:val="Normlny"/>
    <w:rsid w:val="00E5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E506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E50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E50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E50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E50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E50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E5068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E5068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E506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E5068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E506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E5068D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E5068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8">
    <w:name w:val="xl78"/>
    <w:basedOn w:val="Normlny"/>
    <w:rsid w:val="00E506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9">
    <w:name w:val="xl79"/>
    <w:basedOn w:val="Normlny"/>
    <w:rsid w:val="00E5068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E5068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E5068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E5068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xl83">
    <w:name w:val="xl83"/>
    <w:basedOn w:val="Normlny"/>
    <w:rsid w:val="00E50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xl84">
    <w:name w:val="xl84"/>
    <w:basedOn w:val="Normlny"/>
    <w:rsid w:val="00E506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xl85">
    <w:name w:val="xl85"/>
    <w:basedOn w:val="Normlny"/>
    <w:rsid w:val="00E506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E506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E506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xl88">
    <w:name w:val="xl88"/>
    <w:basedOn w:val="Normlny"/>
    <w:rsid w:val="00E50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xl89">
    <w:name w:val="xl89"/>
    <w:basedOn w:val="Normlny"/>
    <w:rsid w:val="00E5068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xl90">
    <w:name w:val="xl90"/>
    <w:basedOn w:val="Normlny"/>
    <w:rsid w:val="00E5068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E506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xl92">
    <w:name w:val="xl92"/>
    <w:basedOn w:val="Normlny"/>
    <w:rsid w:val="00E506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E506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E506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E5068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xl96">
    <w:name w:val="xl96"/>
    <w:basedOn w:val="Normlny"/>
    <w:rsid w:val="00E5068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7">
    <w:name w:val="xl97"/>
    <w:basedOn w:val="Normlny"/>
    <w:rsid w:val="00E5068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8">
    <w:name w:val="xl98"/>
    <w:basedOn w:val="Normlny"/>
    <w:rsid w:val="00E5068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9">
    <w:name w:val="xl99"/>
    <w:basedOn w:val="Normlny"/>
    <w:rsid w:val="00E5068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0">
    <w:name w:val="xl100"/>
    <w:basedOn w:val="Normlny"/>
    <w:rsid w:val="00E5068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1">
    <w:name w:val="xl101"/>
    <w:basedOn w:val="Normlny"/>
    <w:rsid w:val="00E5068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2">
    <w:name w:val="xl102"/>
    <w:basedOn w:val="Normlny"/>
    <w:rsid w:val="00E506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3">
    <w:name w:val="xl103"/>
    <w:basedOn w:val="Normlny"/>
    <w:rsid w:val="00E5068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4">
    <w:name w:val="xl104"/>
    <w:basedOn w:val="Normlny"/>
    <w:rsid w:val="00E5068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xl105">
    <w:name w:val="xl105"/>
    <w:basedOn w:val="Normlny"/>
    <w:rsid w:val="00E506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6">
    <w:name w:val="xl106"/>
    <w:basedOn w:val="Normlny"/>
    <w:rsid w:val="00E5068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7">
    <w:name w:val="xl107"/>
    <w:basedOn w:val="Normlny"/>
    <w:rsid w:val="00E506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08">
    <w:name w:val="xl108"/>
    <w:basedOn w:val="Normlny"/>
    <w:rsid w:val="00E5068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09">
    <w:name w:val="xl109"/>
    <w:basedOn w:val="Normlny"/>
    <w:rsid w:val="00E5068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0">
    <w:name w:val="xl110"/>
    <w:basedOn w:val="Normlny"/>
    <w:rsid w:val="00E5068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11">
    <w:name w:val="xl111"/>
    <w:basedOn w:val="Normlny"/>
    <w:rsid w:val="00E50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2">
    <w:name w:val="xl112"/>
    <w:basedOn w:val="Normlny"/>
    <w:rsid w:val="00E506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3">
    <w:name w:val="xl113"/>
    <w:basedOn w:val="Normlny"/>
    <w:rsid w:val="00E5068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4">
    <w:name w:val="xl114"/>
    <w:basedOn w:val="Normlny"/>
    <w:rsid w:val="00E5068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15">
    <w:name w:val="xl115"/>
    <w:basedOn w:val="Normlny"/>
    <w:rsid w:val="00E5068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6">
    <w:name w:val="xl116"/>
    <w:basedOn w:val="Normlny"/>
    <w:rsid w:val="00E5068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7">
    <w:name w:val="xl117"/>
    <w:basedOn w:val="Normlny"/>
    <w:rsid w:val="00E5068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18">
    <w:name w:val="xl118"/>
    <w:basedOn w:val="Normlny"/>
    <w:rsid w:val="00E5068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9">
    <w:name w:val="xl119"/>
    <w:basedOn w:val="Normlny"/>
    <w:rsid w:val="00E5068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0">
    <w:name w:val="xl120"/>
    <w:basedOn w:val="Normlny"/>
    <w:rsid w:val="00E5068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21">
    <w:name w:val="xl121"/>
    <w:basedOn w:val="Normlny"/>
    <w:rsid w:val="00E50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2">
    <w:name w:val="xl122"/>
    <w:basedOn w:val="Normlny"/>
    <w:rsid w:val="00E5068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3">
    <w:name w:val="xl123"/>
    <w:basedOn w:val="Normlny"/>
    <w:rsid w:val="00E5068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4">
    <w:name w:val="xl124"/>
    <w:basedOn w:val="Normlny"/>
    <w:rsid w:val="00E5068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25">
    <w:name w:val="xl125"/>
    <w:basedOn w:val="Normlny"/>
    <w:rsid w:val="00E5068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26">
    <w:name w:val="xl126"/>
    <w:basedOn w:val="Normlny"/>
    <w:rsid w:val="00E506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7">
    <w:name w:val="xl127"/>
    <w:basedOn w:val="Normlny"/>
    <w:rsid w:val="00E5068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28">
    <w:name w:val="xl128"/>
    <w:basedOn w:val="Normlny"/>
    <w:rsid w:val="00E5068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29">
    <w:name w:val="xl129"/>
    <w:basedOn w:val="Normlny"/>
    <w:rsid w:val="00E5068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30">
    <w:name w:val="xl130"/>
    <w:basedOn w:val="Normlny"/>
    <w:rsid w:val="00E5068D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1">
    <w:name w:val="xl131"/>
    <w:basedOn w:val="Normlny"/>
    <w:rsid w:val="00E50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sk-SK"/>
    </w:rPr>
  </w:style>
  <w:style w:type="paragraph" w:customStyle="1" w:styleId="xl132">
    <w:name w:val="xl132"/>
    <w:basedOn w:val="Normlny"/>
    <w:rsid w:val="00E5068D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3">
    <w:name w:val="xl133"/>
    <w:basedOn w:val="Normlny"/>
    <w:rsid w:val="00E5068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4">
    <w:name w:val="xl134"/>
    <w:basedOn w:val="Normlny"/>
    <w:rsid w:val="00E5068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5">
    <w:name w:val="xl135"/>
    <w:basedOn w:val="Normlny"/>
    <w:rsid w:val="00E5068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6">
    <w:name w:val="xl136"/>
    <w:basedOn w:val="Normlny"/>
    <w:rsid w:val="00E5068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7">
    <w:name w:val="xl137"/>
    <w:basedOn w:val="Normlny"/>
    <w:rsid w:val="00E5068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8">
    <w:name w:val="xl138"/>
    <w:basedOn w:val="Normlny"/>
    <w:rsid w:val="00E5068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39">
    <w:name w:val="xl139"/>
    <w:basedOn w:val="Normlny"/>
    <w:rsid w:val="00E5068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0">
    <w:name w:val="xl140"/>
    <w:basedOn w:val="Normlny"/>
    <w:rsid w:val="00E5068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1">
    <w:name w:val="xl141"/>
    <w:basedOn w:val="Normlny"/>
    <w:rsid w:val="00E5068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2">
    <w:name w:val="xl142"/>
    <w:basedOn w:val="Normlny"/>
    <w:rsid w:val="00E5068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3">
    <w:name w:val="xl143"/>
    <w:basedOn w:val="Normlny"/>
    <w:rsid w:val="00E5068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4">
    <w:name w:val="xl144"/>
    <w:basedOn w:val="Normlny"/>
    <w:rsid w:val="00E5068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5">
    <w:name w:val="xl145"/>
    <w:basedOn w:val="Normlny"/>
    <w:rsid w:val="00E5068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46">
    <w:name w:val="xl146"/>
    <w:basedOn w:val="Normlny"/>
    <w:rsid w:val="00E5068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7">
    <w:name w:val="xl147"/>
    <w:basedOn w:val="Normlny"/>
    <w:rsid w:val="00E506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8">
    <w:name w:val="xl148"/>
    <w:basedOn w:val="Normlny"/>
    <w:rsid w:val="00E5068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49">
    <w:name w:val="xl149"/>
    <w:basedOn w:val="Normlny"/>
    <w:rsid w:val="00E5068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50">
    <w:name w:val="xl150"/>
    <w:basedOn w:val="Normlny"/>
    <w:rsid w:val="00E5068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1">
    <w:name w:val="xl151"/>
    <w:basedOn w:val="Normlny"/>
    <w:rsid w:val="00E50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2">
    <w:name w:val="xl152"/>
    <w:basedOn w:val="Normlny"/>
    <w:rsid w:val="00E506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3">
    <w:name w:val="xl153"/>
    <w:basedOn w:val="Normlny"/>
    <w:rsid w:val="00E5068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4">
    <w:name w:val="xl154"/>
    <w:basedOn w:val="Normlny"/>
    <w:rsid w:val="00E5068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55">
    <w:name w:val="xl155"/>
    <w:basedOn w:val="Normlny"/>
    <w:rsid w:val="00E5068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6">
    <w:name w:val="xl156"/>
    <w:basedOn w:val="Normlny"/>
    <w:rsid w:val="00E5068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sk-SK"/>
    </w:rPr>
  </w:style>
  <w:style w:type="paragraph" w:customStyle="1" w:styleId="xl157">
    <w:name w:val="xl157"/>
    <w:basedOn w:val="Normlny"/>
    <w:rsid w:val="00E5068D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8">
    <w:name w:val="xl158"/>
    <w:basedOn w:val="Normlny"/>
    <w:rsid w:val="00E5068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59">
    <w:name w:val="xl159"/>
    <w:basedOn w:val="Normlny"/>
    <w:rsid w:val="00E506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60">
    <w:name w:val="xl160"/>
    <w:basedOn w:val="Normlny"/>
    <w:rsid w:val="00E506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1">
    <w:name w:val="xl161"/>
    <w:basedOn w:val="Normlny"/>
    <w:rsid w:val="00E5068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2">
    <w:name w:val="xl162"/>
    <w:basedOn w:val="Normlny"/>
    <w:rsid w:val="00E5068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3">
    <w:name w:val="xl163"/>
    <w:basedOn w:val="Normlny"/>
    <w:rsid w:val="00E5068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64">
    <w:name w:val="xl164"/>
    <w:basedOn w:val="Normlny"/>
    <w:rsid w:val="00E5068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65">
    <w:name w:val="xl165"/>
    <w:basedOn w:val="Normlny"/>
    <w:rsid w:val="00E5068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66">
    <w:name w:val="xl166"/>
    <w:basedOn w:val="Normlny"/>
    <w:rsid w:val="00E506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67">
    <w:name w:val="xl167"/>
    <w:basedOn w:val="Normlny"/>
    <w:rsid w:val="00E506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xl168">
    <w:name w:val="xl168"/>
    <w:basedOn w:val="Normlny"/>
    <w:rsid w:val="00E506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xl169">
    <w:name w:val="xl169"/>
    <w:basedOn w:val="Normlny"/>
    <w:rsid w:val="00E5068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70">
    <w:name w:val="xl170"/>
    <w:basedOn w:val="Normlny"/>
    <w:rsid w:val="00E5068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1">
    <w:name w:val="xl171"/>
    <w:basedOn w:val="Normlny"/>
    <w:rsid w:val="00E5068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2">
    <w:name w:val="xl172"/>
    <w:basedOn w:val="Normlny"/>
    <w:rsid w:val="00E506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3">
    <w:name w:val="xl173"/>
    <w:basedOn w:val="Normlny"/>
    <w:rsid w:val="00E5068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4">
    <w:name w:val="xl174"/>
    <w:basedOn w:val="Normlny"/>
    <w:rsid w:val="00E5068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5">
    <w:name w:val="xl175"/>
    <w:basedOn w:val="Normlny"/>
    <w:rsid w:val="00E5068D"/>
    <w:pPr>
      <w:pBdr>
        <w:top w:val="single" w:sz="12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6">
    <w:name w:val="xl176"/>
    <w:basedOn w:val="Normlny"/>
    <w:rsid w:val="00E506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77">
    <w:name w:val="xl177"/>
    <w:basedOn w:val="Normlny"/>
    <w:rsid w:val="00E50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78">
    <w:name w:val="xl178"/>
    <w:basedOn w:val="Normlny"/>
    <w:rsid w:val="00E506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9">
    <w:name w:val="xl179"/>
    <w:basedOn w:val="Normlny"/>
    <w:rsid w:val="00E506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80">
    <w:name w:val="xl180"/>
    <w:basedOn w:val="Normlny"/>
    <w:rsid w:val="00E5068D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81">
    <w:name w:val="xl181"/>
    <w:basedOn w:val="Normlny"/>
    <w:rsid w:val="00E506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82">
    <w:name w:val="xl182"/>
    <w:basedOn w:val="Normlny"/>
    <w:rsid w:val="00E5068D"/>
    <w:pPr>
      <w:pBdr>
        <w:top w:val="single" w:sz="12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83">
    <w:name w:val="xl183"/>
    <w:basedOn w:val="Normlny"/>
    <w:rsid w:val="00E5068D"/>
    <w:pPr>
      <w:pBdr>
        <w:top w:val="single" w:sz="12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84">
    <w:name w:val="xl184"/>
    <w:basedOn w:val="Normlny"/>
    <w:rsid w:val="00E5068D"/>
    <w:pPr>
      <w:pBdr>
        <w:top w:val="single" w:sz="4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85">
    <w:name w:val="xl185"/>
    <w:basedOn w:val="Normlny"/>
    <w:rsid w:val="00E5068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86">
    <w:name w:val="xl186"/>
    <w:basedOn w:val="Normlny"/>
    <w:rsid w:val="00E506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87">
    <w:name w:val="xl187"/>
    <w:basedOn w:val="Normlny"/>
    <w:rsid w:val="00E506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88">
    <w:name w:val="xl188"/>
    <w:basedOn w:val="Normlny"/>
    <w:rsid w:val="00E506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89">
    <w:name w:val="xl189"/>
    <w:basedOn w:val="Normlny"/>
    <w:rsid w:val="00E5068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90">
    <w:name w:val="xl190"/>
    <w:basedOn w:val="Normlny"/>
    <w:rsid w:val="00E5068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Standardnpsmoodstavce">
    <w:name w:val="Standardní písmo odstavce"/>
    <w:rsid w:val="00E5068D"/>
  </w:style>
  <w:style w:type="paragraph" w:customStyle="1" w:styleId="Normln">
    <w:name w:val="Normální"/>
    <w:rsid w:val="00E5068D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customStyle="1" w:styleId="Standard">
    <w:name w:val="Standard"/>
    <w:rsid w:val="00E5068D"/>
    <w:pPr>
      <w:suppressAutoHyphens/>
      <w:autoSpaceDN w:val="0"/>
      <w:spacing w:line="256" w:lineRule="auto"/>
      <w:textAlignment w:val="baseline"/>
    </w:pPr>
    <w:rPr>
      <w:rFonts w:ascii="Calibri" w:eastAsia="Lucida Sans Unicode" w:hAnsi="Calibri" w:cs="Tahoma"/>
      <w:kern w:val="3"/>
    </w:rPr>
  </w:style>
  <w:style w:type="paragraph" w:styleId="Hlavikaobsahu">
    <w:name w:val="TOC Heading"/>
    <w:basedOn w:val="Nadpis1"/>
    <w:next w:val="Normlny"/>
    <w:uiPriority w:val="39"/>
    <w:unhideWhenUsed/>
    <w:qFormat/>
    <w:rsid w:val="00E5068D"/>
    <w:pPr>
      <w:spacing w:line="259" w:lineRule="auto"/>
      <w:outlineLvl w:val="9"/>
    </w:pPr>
    <w:rPr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E5068D"/>
    <w:pPr>
      <w:spacing w:after="100"/>
      <w:ind w:left="220"/>
    </w:pPr>
  </w:style>
  <w:style w:type="paragraph" w:styleId="Obsah1">
    <w:name w:val="toc 1"/>
    <w:basedOn w:val="Normlny"/>
    <w:next w:val="Normlny"/>
    <w:autoRedefine/>
    <w:uiPriority w:val="39"/>
    <w:unhideWhenUsed/>
    <w:rsid w:val="00E5068D"/>
    <w:pPr>
      <w:tabs>
        <w:tab w:val="left" w:pos="440"/>
        <w:tab w:val="right" w:leader="dot" w:pos="9061"/>
      </w:tabs>
      <w:spacing w:after="100"/>
    </w:pPr>
  </w:style>
  <w:style w:type="paragraph" w:styleId="Popis">
    <w:name w:val="caption"/>
    <w:basedOn w:val="Normlny"/>
    <w:next w:val="Normlny"/>
    <w:uiPriority w:val="35"/>
    <w:unhideWhenUsed/>
    <w:qFormat/>
    <w:rsid w:val="00E5068D"/>
    <w:pPr>
      <w:spacing w:line="240" w:lineRule="auto"/>
    </w:pPr>
    <w:rPr>
      <w:rFonts w:ascii="Times New Roman" w:hAnsi="Times New Roman"/>
      <w:i/>
      <w:iCs/>
      <w:sz w:val="20"/>
      <w:szCs w:val="18"/>
    </w:rPr>
  </w:style>
  <w:style w:type="paragraph" w:styleId="Zoznamobrzkov">
    <w:name w:val="table of figures"/>
    <w:basedOn w:val="Normlny"/>
    <w:next w:val="Normlny"/>
    <w:uiPriority w:val="99"/>
    <w:unhideWhenUsed/>
    <w:rsid w:val="00E5068D"/>
    <w:pPr>
      <w:spacing w:after="0"/>
    </w:pPr>
  </w:style>
  <w:style w:type="paragraph" w:customStyle="1" w:styleId="Default">
    <w:name w:val="Default"/>
    <w:rsid w:val="00E5068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E5068D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E5068D"/>
    <w:rPr>
      <w:rFonts w:eastAsiaTheme="minorEastAsia"/>
      <w:lang w:eastAsia="sk-SK"/>
    </w:rPr>
  </w:style>
  <w:style w:type="character" w:customStyle="1" w:styleId="kidslogotext">
    <w:name w:val="kids_logo_text"/>
    <w:basedOn w:val="Predvolenpsmoodseku"/>
    <w:rsid w:val="00E5068D"/>
  </w:style>
  <w:style w:type="paragraph" w:styleId="Obsah3">
    <w:name w:val="toc 3"/>
    <w:basedOn w:val="Normlny"/>
    <w:next w:val="Normlny"/>
    <w:autoRedefine/>
    <w:uiPriority w:val="39"/>
    <w:unhideWhenUsed/>
    <w:rsid w:val="00E5068D"/>
    <w:pPr>
      <w:spacing w:after="100"/>
      <w:ind w:left="440"/>
    </w:pPr>
  </w:style>
  <w:style w:type="paragraph" w:styleId="Zarkazkladnhotextu">
    <w:name w:val="Body Text Indent"/>
    <w:basedOn w:val="Normlny"/>
    <w:link w:val="ZarkazkladnhotextuChar"/>
    <w:uiPriority w:val="99"/>
    <w:rsid w:val="00E506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5068D"/>
    <w:rPr>
      <w:rFonts w:ascii="Times New Roman" w:eastAsia="Times New Roman" w:hAnsi="Times New Roman" w:cs="Times New Roman"/>
      <w:sz w:val="24"/>
      <w:szCs w:val="20"/>
      <w:lang w:eastAsia="sk-SK"/>
    </w:rPr>
  </w:style>
  <w:style w:type="numbering" w:customStyle="1" w:styleId="WWOutlineListStyle">
    <w:name w:val="WW_OutlineListStyle"/>
    <w:basedOn w:val="Bezzoznamu"/>
    <w:rsid w:val="00E5068D"/>
    <w:pPr>
      <w:numPr>
        <w:numId w:val="18"/>
      </w:numPr>
    </w:pPr>
  </w:style>
  <w:style w:type="paragraph" w:customStyle="1" w:styleId="Podnadpis">
    <w:name w:val="Podnadpis"/>
    <w:basedOn w:val="Normlny"/>
    <w:next w:val="Normlny"/>
    <w:rsid w:val="00E5068D"/>
    <w:pPr>
      <w:keepNext/>
      <w:keepLines/>
      <w:suppressAutoHyphens/>
      <w:autoSpaceDN w:val="0"/>
      <w:spacing w:before="480" w:after="120" w:line="360" w:lineRule="auto"/>
      <w:jc w:val="both"/>
      <w:textAlignment w:val="baseline"/>
    </w:pPr>
    <w:rPr>
      <w:rFonts w:ascii="Times New Roman" w:eastAsia="Calibri" w:hAnsi="Times New Roman" w:cs="Times New Roman"/>
      <w:b/>
      <w:smallCaps/>
      <w:sz w:val="24"/>
      <w:szCs w:val="24"/>
    </w:rPr>
  </w:style>
  <w:style w:type="character" w:styleId="Zstupntext">
    <w:name w:val="Placeholder Text"/>
    <w:rsid w:val="00E5068D"/>
    <w:rPr>
      <w:color w:val="808080"/>
    </w:rPr>
  </w:style>
  <w:style w:type="character" w:customStyle="1" w:styleId="PodnadpisChar">
    <w:name w:val="Podnadpis Char"/>
    <w:rsid w:val="00E5068D"/>
    <w:rPr>
      <w:rFonts w:ascii="Times New Roman" w:hAnsi="Times New Roman"/>
      <w:b/>
      <w:smallCaps/>
      <w:sz w:val="24"/>
    </w:rPr>
  </w:style>
  <w:style w:type="paragraph" w:styleId="Nzov">
    <w:name w:val="Title"/>
    <w:next w:val="Normlny"/>
    <w:link w:val="NzovChar"/>
    <w:qFormat/>
    <w:rsid w:val="00E5068D"/>
    <w:pPr>
      <w:suppressAutoHyphens/>
      <w:autoSpaceDN w:val="0"/>
      <w:spacing w:after="30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pacing w:val="5"/>
      <w:kern w:val="3"/>
      <w:sz w:val="36"/>
      <w:szCs w:val="52"/>
      <w:lang w:val="cs-CZ"/>
    </w:rPr>
  </w:style>
  <w:style w:type="character" w:customStyle="1" w:styleId="NzovChar">
    <w:name w:val="Názov Char"/>
    <w:basedOn w:val="Predvolenpsmoodseku"/>
    <w:link w:val="Nzov"/>
    <w:rsid w:val="00E5068D"/>
    <w:rPr>
      <w:rFonts w:ascii="Times New Roman" w:eastAsia="Times New Roman" w:hAnsi="Times New Roman" w:cs="Times New Roman"/>
      <w:caps/>
      <w:spacing w:val="5"/>
      <w:kern w:val="3"/>
      <w:sz w:val="36"/>
      <w:szCs w:val="52"/>
      <w:lang w:val="cs-CZ"/>
    </w:rPr>
  </w:style>
  <w:style w:type="character" w:customStyle="1" w:styleId="NzevChar">
    <w:name w:val="Název Char"/>
    <w:rsid w:val="00E5068D"/>
    <w:rPr>
      <w:rFonts w:ascii="Times New Roman" w:eastAsia="Times New Roman" w:hAnsi="Times New Roman" w:cs="Times New Roman"/>
      <w:caps/>
      <w:spacing w:val="5"/>
      <w:kern w:val="3"/>
      <w:sz w:val="36"/>
      <w:szCs w:val="52"/>
    </w:rPr>
  </w:style>
  <w:style w:type="paragraph" w:styleId="Podtitul">
    <w:name w:val="Subtitle"/>
    <w:next w:val="Normlny"/>
    <w:link w:val="PodtitulChar"/>
    <w:rsid w:val="00E5068D"/>
    <w:pPr>
      <w:suppressAutoHyphens/>
      <w:autoSpaceDN w:val="0"/>
      <w:spacing w:after="200" w:line="276" w:lineRule="auto"/>
      <w:jc w:val="center"/>
      <w:textAlignment w:val="baseline"/>
    </w:pPr>
    <w:rPr>
      <w:rFonts w:ascii="Times New Roman" w:eastAsia="Times New Roman" w:hAnsi="Times New Roman" w:cs="Times New Roman"/>
      <w:iCs/>
      <w:spacing w:val="15"/>
      <w:sz w:val="32"/>
      <w:szCs w:val="24"/>
      <w:lang w:val="cs-CZ"/>
    </w:rPr>
  </w:style>
  <w:style w:type="character" w:customStyle="1" w:styleId="PodtitulChar">
    <w:name w:val="Podtitul Char"/>
    <w:basedOn w:val="Predvolenpsmoodseku"/>
    <w:link w:val="Podtitul"/>
    <w:rsid w:val="00E5068D"/>
    <w:rPr>
      <w:rFonts w:ascii="Times New Roman" w:eastAsia="Times New Roman" w:hAnsi="Times New Roman" w:cs="Times New Roman"/>
      <w:iCs/>
      <w:spacing w:val="15"/>
      <w:sz w:val="32"/>
      <w:szCs w:val="24"/>
      <w:lang w:val="cs-CZ"/>
    </w:rPr>
  </w:style>
  <w:style w:type="paragraph" w:customStyle="1" w:styleId="Levstyl">
    <w:name w:val="Levý styl"/>
    <w:basedOn w:val="Podtitul"/>
    <w:rsid w:val="00E5068D"/>
    <w:pPr>
      <w:jc w:val="left"/>
    </w:pPr>
  </w:style>
  <w:style w:type="paragraph" w:customStyle="1" w:styleId="Pravstyl">
    <w:name w:val="Pravý styl"/>
    <w:basedOn w:val="Levstyl"/>
    <w:rsid w:val="00E5068D"/>
    <w:pPr>
      <w:jc w:val="right"/>
    </w:pPr>
  </w:style>
  <w:style w:type="character" w:customStyle="1" w:styleId="LevstylChar">
    <w:name w:val="Levý styl Char"/>
    <w:rsid w:val="00E5068D"/>
    <w:rPr>
      <w:rFonts w:ascii="Times New Roman" w:eastAsia="Times New Roman" w:hAnsi="Times New Roman" w:cs="Times New Roman"/>
      <w:iCs/>
      <w:spacing w:val="15"/>
      <w:sz w:val="32"/>
      <w:szCs w:val="24"/>
    </w:rPr>
  </w:style>
  <w:style w:type="paragraph" w:customStyle="1" w:styleId="titstrUniverzita">
    <w:name w:val="tit.str.Univerzita"/>
    <w:basedOn w:val="Nzov"/>
    <w:rsid w:val="00E5068D"/>
    <w:rPr>
      <w:b/>
      <w:sz w:val="32"/>
    </w:rPr>
  </w:style>
  <w:style w:type="character" w:customStyle="1" w:styleId="PravstylChar">
    <w:name w:val="Pravý styl Char"/>
    <w:rsid w:val="00E5068D"/>
    <w:rPr>
      <w:rFonts w:ascii="Times New Roman" w:eastAsia="Times New Roman" w:hAnsi="Times New Roman" w:cs="Times New Roman"/>
      <w:iCs/>
      <w:spacing w:val="15"/>
      <w:sz w:val="32"/>
      <w:szCs w:val="24"/>
    </w:rPr>
  </w:style>
  <w:style w:type="paragraph" w:customStyle="1" w:styleId="titstrFakulta">
    <w:name w:val="tit.str.Fakulta"/>
    <w:basedOn w:val="Podtitul"/>
    <w:rsid w:val="00E5068D"/>
    <w:pPr>
      <w:spacing w:before="120" w:after="360"/>
    </w:pPr>
    <w:rPr>
      <w:b/>
      <w:sz w:val="28"/>
      <w:szCs w:val="28"/>
    </w:rPr>
  </w:style>
  <w:style w:type="character" w:customStyle="1" w:styleId="titstrUniverzitaChar">
    <w:name w:val="tit.str.Univerzita Char"/>
    <w:rsid w:val="00E5068D"/>
    <w:rPr>
      <w:rFonts w:ascii="Times New Roman" w:eastAsia="Times New Roman" w:hAnsi="Times New Roman" w:cs="Times New Roman"/>
      <w:b/>
      <w:caps/>
      <w:spacing w:val="5"/>
      <w:kern w:val="3"/>
      <w:sz w:val="32"/>
      <w:szCs w:val="52"/>
    </w:rPr>
  </w:style>
  <w:style w:type="paragraph" w:customStyle="1" w:styleId="titstrnormln">
    <w:name w:val="tit.str.normální"/>
    <w:basedOn w:val="Normlny"/>
    <w:rsid w:val="00E5068D"/>
    <w:pPr>
      <w:suppressAutoHyphens/>
      <w:autoSpaceDN w:val="0"/>
      <w:spacing w:before="240" w:after="120" w:line="360" w:lineRule="auto"/>
      <w:jc w:val="center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itstrFakultaChar">
    <w:name w:val="tit.str.Fakulta Char"/>
    <w:rsid w:val="00E5068D"/>
    <w:rPr>
      <w:rFonts w:ascii="Times New Roman" w:eastAsia="Times New Roman" w:hAnsi="Times New Roman" w:cs="Times New Roman"/>
      <w:b/>
      <w:iCs/>
      <w:spacing w:val="15"/>
      <w:sz w:val="28"/>
      <w:szCs w:val="28"/>
    </w:rPr>
  </w:style>
  <w:style w:type="paragraph" w:customStyle="1" w:styleId="titstrlevo">
    <w:name w:val="tit.str.levo"/>
    <w:basedOn w:val="titstrnormln"/>
    <w:rsid w:val="00E5068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line="264" w:lineRule="auto"/>
      <w:jc w:val="left"/>
    </w:pPr>
  </w:style>
  <w:style w:type="character" w:customStyle="1" w:styleId="titstrnormlnChar">
    <w:name w:val="tit.str.normální Char"/>
    <w:rsid w:val="00E5068D"/>
    <w:rPr>
      <w:rFonts w:ascii="Times New Roman" w:hAnsi="Times New Roman"/>
      <w:sz w:val="24"/>
    </w:rPr>
  </w:style>
  <w:style w:type="paragraph" w:customStyle="1" w:styleId="titstrpravo">
    <w:name w:val="tit.str.pravo"/>
    <w:basedOn w:val="titstrlevo"/>
    <w:rsid w:val="00E5068D"/>
    <w:pPr>
      <w:jc w:val="right"/>
    </w:pPr>
  </w:style>
  <w:style w:type="character" w:customStyle="1" w:styleId="titstrlevoChar">
    <w:name w:val="tit.str.levo Char"/>
    <w:rsid w:val="00E5068D"/>
    <w:rPr>
      <w:rFonts w:ascii="Times New Roman" w:hAnsi="Times New Roman"/>
      <w:sz w:val="24"/>
    </w:rPr>
  </w:style>
  <w:style w:type="paragraph" w:customStyle="1" w:styleId="Obsahatp">
    <w:name w:val="Obsah atp."/>
    <w:basedOn w:val="Nadpis1"/>
    <w:next w:val="Normlny"/>
    <w:rsid w:val="00E5068D"/>
    <w:pPr>
      <w:numPr>
        <w:numId w:val="0"/>
      </w:numPr>
      <w:suppressAutoHyphens/>
      <w:autoSpaceDN w:val="0"/>
      <w:spacing w:before="600" w:after="240" w:line="360" w:lineRule="auto"/>
      <w:jc w:val="both"/>
      <w:textAlignment w:val="baseline"/>
    </w:pPr>
    <w:rPr>
      <w:rFonts w:ascii="Times New Roman" w:eastAsia="Times New Roman" w:hAnsi="Times New Roman" w:cs="Times New Roman"/>
      <w:bCs/>
      <w:szCs w:val="28"/>
    </w:rPr>
  </w:style>
  <w:style w:type="character" w:customStyle="1" w:styleId="titstrpravoChar">
    <w:name w:val="tit.str.pravo Char"/>
    <w:rsid w:val="00E5068D"/>
    <w:rPr>
      <w:rFonts w:ascii="Times New Roman" w:hAnsi="Times New Roman"/>
      <w:sz w:val="24"/>
    </w:rPr>
  </w:style>
  <w:style w:type="paragraph" w:customStyle="1" w:styleId="Nnadpis">
    <w:name w:val="N. nadpis"/>
    <w:basedOn w:val="Nadpis1"/>
    <w:next w:val="Normlny"/>
    <w:link w:val="NnadpisChar1"/>
    <w:rsid w:val="00E5068D"/>
    <w:pPr>
      <w:pageBreakBefore/>
      <w:numPr>
        <w:numId w:val="0"/>
      </w:numPr>
      <w:suppressAutoHyphens/>
      <w:autoSpaceDN w:val="0"/>
      <w:spacing w:before="600" w:after="240" w:line="360" w:lineRule="auto"/>
      <w:jc w:val="both"/>
      <w:textAlignment w:val="baseline"/>
    </w:pPr>
    <w:rPr>
      <w:rFonts w:ascii="Times New Roman" w:eastAsia="Times New Roman" w:hAnsi="Times New Roman" w:cs="Times New Roman"/>
      <w:bCs/>
      <w:szCs w:val="28"/>
      <w:lang w:val="cs-CZ"/>
    </w:rPr>
  </w:style>
  <w:style w:type="character" w:customStyle="1" w:styleId="ObsahatpChar">
    <w:name w:val="Obsah atp. Char"/>
    <w:rsid w:val="00E5068D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NnadpisChar">
    <w:name w:val="N. nadpis Char"/>
    <w:rsid w:val="00E5068D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TextpoznpodarouChar">
    <w:name w:val="Text pozn. pod čarou Char"/>
    <w:rsid w:val="00E5068D"/>
    <w:rPr>
      <w:rFonts w:ascii="Times New Roman" w:hAnsi="Times New Roman"/>
      <w:spacing w:val="-6"/>
      <w:sz w:val="20"/>
      <w:szCs w:val="20"/>
    </w:rPr>
  </w:style>
  <w:style w:type="character" w:customStyle="1" w:styleId="ZhlavChar">
    <w:name w:val="Záhlaví Char"/>
    <w:rsid w:val="00E5068D"/>
    <w:rPr>
      <w:rFonts w:ascii="Times New Roman" w:hAnsi="Times New Roman"/>
      <w:sz w:val="24"/>
    </w:rPr>
  </w:style>
  <w:style w:type="character" w:customStyle="1" w:styleId="ZpatChar">
    <w:name w:val="Zápatí Char"/>
    <w:rsid w:val="00E5068D"/>
    <w:rPr>
      <w:rFonts w:ascii="Times New Roman" w:hAnsi="Times New Roman"/>
      <w:sz w:val="24"/>
    </w:rPr>
  </w:style>
  <w:style w:type="paragraph" w:customStyle="1" w:styleId="Ploha">
    <w:name w:val="Příloha"/>
    <w:basedOn w:val="Nnadpis"/>
    <w:next w:val="Normlny"/>
    <w:rsid w:val="00E5068D"/>
    <w:pPr>
      <w:numPr>
        <w:numId w:val="14"/>
      </w:numPr>
      <w:ind w:left="360" w:hanging="360"/>
    </w:pPr>
  </w:style>
  <w:style w:type="character" w:customStyle="1" w:styleId="PlohaChar">
    <w:name w:val="Příloha Char"/>
    <w:rsid w:val="00E5068D"/>
    <w:rPr>
      <w:rFonts w:ascii="Times New Roman" w:eastAsia="Times New Roman" w:hAnsi="Times New Roman" w:cs="Times New Roman"/>
      <w:b/>
      <w:bCs/>
      <w:sz w:val="32"/>
      <w:szCs w:val="28"/>
    </w:rPr>
  </w:style>
  <w:style w:type="paragraph" w:customStyle="1" w:styleId="Tabulka">
    <w:name w:val="Tabulka"/>
    <w:basedOn w:val="Normlny"/>
    <w:rsid w:val="00E5068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spacing w:val="-6"/>
      <w:sz w:val="20"/>
      <w:szCs w:val="20"/>
    </w:rPr>
  </w:style>
  <w:style w:type="character" w:customStyle="1" w:styleId="TabulkaChar">
    <w:name w:val="Tabulka Char"/>
    <w:rsid w:val="00E5068D"/>
    <w:rPr>
      <w:rFonts w:ascii="Times New Roman" w:hAnsi="Times New Roman"/>
      <w:spacing w:val="-6"/>
      <w:sz w:val="20"/>
      <w:szCs w:val="20"/>
    </w:rPr>
  </w:style>
  <w:style w:type="paragraph" w:customStyle="1" w:styleId="Zdroj">
    <w:name w:val="Zdroj"/>
    <w:basedOn w:val="Normlny"/>
    <w:next w:val="Normlny"/>
    <w:rsid w:val="00E5068D"/>
    <w:pPr>
      <w:suppressAutoHyphens/>
      <w:autoSpaceDN w:val="0"/>
      <w:spacing w:before="120" w:after="240" w:line="240" w:lineRule="auto"/>
      <w:jc w:val="both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Odrky">
    <w:name w:val="Odrážky"/>
    <w:basedOn w:val="Odsekzoznamu"/>
    <w:rsid w:val="00E5068D"/>
    <w:pPr>
      <w:numPr>
        <w:numId w:val="15"/>
      </w:numPr>
      <w:suppressAutoHyphens/>
      <w:autoSpaceDN w:val="0"/>
      <w:spacing w:before="240" w:after="120" w:line="360" w:lineRule="auto"/>
      <w:contextualSpacing w:val="0"/>
      <w:jc w:val="both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ZdrojChar">
    <w:name w:val="Zdroj Char"/>
    <w:rsid w:val="00E5068D"/>
    <w:rPr>
      <w:rFonts w:ascii="Times New Roman" w:hAnsi="Times New Roman"/>
      <w:sz w:val="20"/>
      <w:szCs w:val="20"/>
    </w:rPr>
  </w:style>
  <w:style w:type="paragraph" w:customStyle="1" w:styleId="slovn">
    <w:name w:val="Číslování"/>
    <w:basedOn w:val="Odrky"/>
    <w:rsid w:val="00E5068D"/>
    <w:pPr>
      <w:numPr>
        <w:numId w:val="16"/>
      </w:numPr>
    </w:pPr>
  </w:style>
  <w:style w:type="character" w:customStyle="1" w:styleId="OdstavecseseznamemChar">
    <w:name w:val="Odstavec se seznamem Char"/>
    <w:rsid w:val="00E5068D"/>
    <w:rPr>
      <w:rFonts w:ascii="Times New Roman" w:hAnsi="Times New Roman"/>
      <w:sz w:val="24"/>
    </w:rPr>
  </w:style>
  <w:style w:type="character" w:customStyle="1" w:styleId="OdrkyChar">
    <w:name w:val="Odrážky Char"/>
    <w:rsid w:val="00E5068D"/>
    <w:rPr>
      <w:rFonts w:ascii="Times New Roman" w:hAnsi="Times New Roman"/>
      <w:sz w:val="24"/>
    </w:rPr>
  </w:style>
  <w:style w:type="paragraph" w:customStyle="1" w:styleId="Literatura">
    <w:name w:val="Literatura"/>
    <w:basedOn w:val="Odsekzoznamu"/>
    <w:rsid w:val="00E5068D"/>
    <w:pPr>
      <w:numPr>
        <w:numId w:val="17"/>
      </w:numPr>
      <w:suppressAutoHyphens/>
      <w:autoSpaceDN w:val="0"/>
      <w:spacing w:before="240" w:after="120" w:line="360" w:lineRule="auto"/>
      <w:contextualSpacing w:val="0"/>
      <w:jc w:val="both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lovnChar">
    <w:name w:val="Číslování Char"/>
    <w:rsid w:val="00E5068D"/>
    <w:rPr>
      <w:rFonts w:ascii="Times New Roman" w:hAnsi="Times New Roman"/>
      <w:sz w:val="24"/>
    </w:rPr>
  </w:style>
  <w:style w:type="character" w:customStyle="1" w:styleId="LiteraturaChar">
    <w:name w:val="Literatura Char"/>
    <w:rsid w:val="00E5068D"/>
    <w:rPr>
      <w:rFonts w:ascii="Times New Roman" w:hAnsi="Times New Roman"/>
      <w:sz w:val="24"/>
    </w:rPr>
  </w:style>
  <w:style w:type="paragraph" w:customStyle="1" w:styleId="Kd">
    <w:name w:val="Kód"/>
    <w:basedOn w:val="Normlny"/>
    <w:rsid w:val="00E5068D"/>
    <w:pPr>
      <w:suppressAutoHyphens/>
      <w:autoSpaceDN w:val="0"/>
      <w:spacing w:before="240" w:after="120" w:line="264" w:lineRule="auto"/>
      <w:jc w:val="both"/>
      <w:textAlignment w:val="baseline"/>
    </w:pPr>
    <w:rPr>
      <w:rFonts w:ascii="Courier New" w:eastAsia="Calibri" w:hAnsi="Courier New" w:cs="Courier New"/>
      <w:sz w:val="20"/>
      <w:szCs w:val="20"/>
    </w:rPr>
  </w:style>
  <w:style w:type="character" w:customStyle="1" w:styleId="KdChar">
    <w:name w:val="Kód Char"/>
    <w:rsid w:val="00E5068D"/>
    <w:rPr>
      <w:rFonts w:ascii="Courier New" w:hAnsi="Courier New" w:cs="Courier New"/>
      <w:sz w:val="20"/>
      <w:szCs w:val="20"/>
    </w:rPr>
  </w:style>
  <w:style w:type="paragraph" w:customStyle="1" w:styleId="titstrnzev">
    <w:name w:val="tit.str.název"/>
    <w:basedOn w:val="titstrFakulta"/>
    <w:rsid w:val="00E5068D"/>
  </w:style>
  <w:style w:type="character" w:customStyle="1" w:styleId="titstrnzevChar">
    <w:name w:val="tit.str.název Char"/>
    <w:rsid w:val="00E5068D"/>
    <w:rPr>
      <w:rFonts w:ascii="Times New Roman" w:eastAsia="Times New Roman" w:hAnsi="Times New Roman" w:cs="Times New Roman"/>
      <w:b/>
      <w:iCs/>
      <w:spacing w:val="15"/>
      <w:sz w:val="28"/>
      <w:szCs w:val="28"/>
    </w:rPr>
  </w:style>
  <w:style w:type="numbering" w:customStyle="1" w:styleId="Styl1">
    <w:name w:val="Styl1"/>
    <w:basedOn w:val="Bezzoznamu"/>
    <w:rsid w:val="00E5068D"/>
    <w:pPr>
      <w:numPr>
        <w:numId w:val="12"/>
      </w:numPr>
    </w:pPr>
  </w:style>
  <w:style w:type="numbering" w:customStyle="1" w:styleId="Styl2">
    <w:name w:val="Styl2"/>
    <w:basedOn w:val="Bezzoznamu"/>
    <w:rsid w:val="00E5068D"/>
    <w:pPr>
      <w:numPr>
        <w:numId w:val="13"/>
      </w:numPr>
    </w:pPr>
  </w:style>
  <w:style w:type="numbering" w:customStyle="1" w:styleId="LFO8">
    <w:name w:val="LFO8"/>
    <w:basedOn w:val="Bezzoznamu"/>
    <w:rsid w:val="00E5068D"/>
    <w:pPr>
      <w:numPr>
        <w:numId w:val="14"/>
      </w:numPr>
    </w:pPr>
  </w:style>
  <w:style w:type="numbering" w:customStyle="1" w:styleId="LFO9">
    <w:name w:val="LFO9"/>
    <w:basedOn w:val="Bezzoznamu"/>
    <w:rsid w:val="00E5068D"/>
    <w:pPr>
      <w:numPr>
        <w:numId w:val="15"/>
      </w:numPr>
    </w:pPr>
  </w:style>
  <w:style w:type="numbering" w:customStyle="1" w:styleId="LFO10">
    <w:name w:val="LFO10"/>
    <w:basedOn w:val="Bezzoznamu"/>
    <w:rsid w:val="00E5068D"/>
    <w:pPr>
      <w:numPr>
        <w:numId w:val="16"/>
      </w:numPr>
    </w:pPr>
  </w:style>
  <w:style w:type="numbering" w:customStyle="1" w:styleId="LFO11">
    <w:name w:val="LFO11"/>
    <w:basedOn w:val="Bezzoznamu"/>
    <w:rsid w:val="00E5068D"/>
    <w:pPr>
      <w:numPr>
        <w:numId w:val="17"/>
      </w:numPr>
    </w:pPr>
  </w:style>
  <w:style w:type="paragraph" w:customStyle="1" w:styleId="Napis1">
    <w:name w:val="Napis 1"/>
    <w:basedOn w:val="Nadpis1"/>
    <w:link w:val="Napis1Char"/>
    <w:qFormat/>
    <w:rsid w:val="00E5068D"/>
    <w:pPr>
      <w:pageBreakBefore/>
      <w:suppressAutoHyphens/>
      <w:autoSpaceDN w:val="0"/>
      <w:spacing w:before="480" w:after="120" w:line="360" w:lineRule="auto"/>
      <w:jc w:val="both"/>
      <w:textAlignment w:val="baseline"/>
    </w:pPr>
    <w:rPr>
      <w:rFonts w:ascii="Times New Roman" w:eastAsia="Times New Roman" w:hAnsi="Times New Roman" w:cs="Times New Roman"/>
      <w:bCs/>
      <w:szCs w:val="28"/>
      <w:lang w:val="cs-CZ"/>
    </w:rPr>
  </w:style>
  <w:style w:type="paragraph" w:customStyle="1" w:styleId="Napis2">
    <w:name w:val="Napis 2"/>
    <w:basedOn w:val="Nadpis2"/>
    <w:link w:val="Napis2Char"/>
    <w:qFormat/>
    <w:rsid w:val="00E5068D"/>
    <w:pPr>
      <w:suppressAutoHyphens/>
      <w:autoSpaceDN w:val="0"/>
      <w:spacing w:before="240" w:after="120" w:line="360" w:lineRule="auto"/>
      <w:jc w:val="both"/>
      <w:textAlignment w:val="baseline"/>
    </w:pPr>
    <w:rPr>
      <w:rFonts w:eastAsia="Times New Roman" w:cs="Times New Roman"/>
      <w:bCs/>
      <w:sz w:val="28"/>
      <w:lang w:val="cs-CZ"/>
    </w:rPr>
  </w:style>
  <w:style w:type="character" w:customStyle="1" w:styleId="Nadpis1Char1">
    <w:name w:val="Nadpis 1 Char1"/>
    <w:basedOn w:val="Predvolenpsmoodseku"/>
    <w:rsid w:val="00E5068D"/>
    <w:rPr>
      <w:rFonts w:ascii="Times New Roman" w:eastAsia="Times New Roman" w:hAnsi="Times New Roman"/>
      <w:b/>
      <w:bCs/>
      <w:sz w:val="32"/>
      <w:szCs w:val="28"/>
      <w:lang w:val="cs-CZ" w:eastAsia="en-US"/>
    </w:rPr>
  </w:style>
  <w:style w:type="character" w:customStyle="1" w:styleId="Napis1Char">
    <w:name w:val="Napis 1 Char"/>
    <w:basedOn w:val="Nadpis1Char1"/>
    <w:link w:val="Napis1"/>
    <w:rsid w:val="00E5068D"/>
    <w:rPr>
      <w:rFonts w:ascii="Times New Roman" w:eastAsia="Times New Roman" w:hAnsi="Times New Roman" w:cs="Times New Roman"/>
      <w:b/>
      <w:bCs/>
      <w:sz w:val="32"/>
      <w:szCs w:val="28"/>
      <w:lang w:val="cs-CZ" w:eastAsia="en-US"/>
    </w:rPr>
  </w:style>
  <w:style w:type="paragraph" w:customStyle="1" w:styleId="Nadpis30">
    <w:name w:val="Nadpis3"/>
    <w:basedOn w:val="Nadpis3"/>
    <w:link w:val="Nadpis3Char0"/>
    <w:qFormat/>
    <w:rsid w:val="00E5068D"/>
    <w:pPr>
      <w:suppressAutoHyphens/>
      <w:autoSpaceDN w:val="0"/>
      <w:spacing w:before="200" w:line="360" w:lineRule="auto"/>
      <w:jc w:val="both"/>
      <w:textAlignment w:val="baseline"/>
    </w:pPr>
    <w:rPr>
      <w:rFonts w:ascii="Times New Roman" w:eastAsia="Times New Roman" w:hAnsi="Times New Roman" w:cs="Times New Roman"/>
      <w:b/>
      <w:bCs/>
      <w:color w:val="auto"/>
      <w:lang w:val="cs-CZ"/>
    </w:rPr>
  </w:style>
  <w:style w:type="character" w:customStyle="1" w:styleId="Nadpis2Char1">
    <w:name w:val="Nadpis 2 Char1"/>
    <w:basedOn w:val="Predvolenpsmoodseku"/>
    <w:rsid w:val="00E5068D"/>
    <w:rPr>
      <w:rFonts w:ascii="Times New Roman" w:eastAsia="Times New Roman" w:hAnsi="Times New Roman"/>
      <w:b/>
      <w:bCs/>
      <w:sz w:val="28"/>
      <w:szCs w:val="26"/>
      <w:lang w:val="cs-CZ" w:eastAsia="en-US"/>
    </w:rPr>
  </w:style>
  <w:style w:type="character" w:customStyle="1" w:styleId="Napis2Char">
    <w:name w:val="Napis 2 Char"/>
    <w:basedOn w:val="Nadpis2Char1"/>
    <w:link w:val="Napis2"/>
    <w:rsid w:val="00E5068D"/>
    <w:rPr>
      <w:rFonts w:ascii="Times New Roman" w:eastAsia="Times New Roman" w:hAnsi="Times New Roman" w:cs="Times New Roman"/>
      <w:b/>
      <w:bCs/>
      <w:sz w:val="28"/>
      <w:szCs w:val="26"/>
      <w:lang w:val="cs-CZ" w:eastAsia="en-US"/>
    </w:rPr>
  </w:style>
  <w:style w:type="paragraph" w:customStyle="1" w:styleId="Nadpis40">
    <w:name w:val="Nadpis4"/>
    <w:basedOn w:val="Nadpis4"/>
    <w:link w:val="Nadpis4Char0"/>
    <w:qFormat/>
    <w:rsid w:val="00E5068D"/>
    <w:pPr>
      <w:suppressAutoHyphens/>
      <w:autoSpaceDN w:val="0"/>
      <w:spacing w:before="200" w:line="360" w:lineRule="auto"/>
      <w:jc w:val="both"/>
      <w:textAlignment w:val="baseline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cs-CZ"/>
    </w:rPr>
  </w:style>
  <w:style w:type="character" w:customStyle="1" w:styleId="Nadpis3Char1">
    <w:name w:val="Nadpis 3 Char1"/>
    <w:basedOn w:val="Predvolenpsmoodseku"/>
    <w:rsid w:val="00E5068D"/>
    <w:rPr>
      <w:rFonts w:ascii="Times New Roman" w:eastAsia="Times New Roman" w:hAnsi="Times New Roman"/>
      <w:b/>
      <w:bCs/>
      <w:smallCaps/>
      <w:sz w:val="24"/>
      <w:szCs w:val="24"/>
      <w:lang w:val="cs-CZ" w:eastAsia="en-US"/>
    </w:rPr>
  </w:style>
  <w:style w:type="character" w:customStyle="1" w:styleId="Nadpis3Char0">
    <w:name w:val="Nadpis3 Char"/>
    <w:basedOn w:val="Nadpis3Char1"/>
    <w:link w:val="Nadpis30"/>
    <w:rsid w:val="00E5068D"/>
    <w:rPr>
      <w:rFonts w:ascii="Times New Roman" w:eastAsia="Times New Roman" w:hAnsi="Times New Roman" w:cs="Times New Roman"/>
      <w:b/>
      <w:bCs/>
      <w:smallCaps w:val="0"/>
      <w:sz w:val="24"/>
      <w:szCs w:val="24"/>
      <w:lang w:val="cs-CZ" w:eastAsia="en-US"/>
    </w:rPr>
  </w:style>
  <w:style w:type="paragraph" w:customStyle="1" w:styleId="UZ">
    <w:name w:val="UZ"/>
    <w:basedOn w:val="Nnadpis"/>
    <w:link w:val="UZChar"/>
    <w:qFormat/>
    <w:rsid w:val="00E5068D"/>
  </w:style>
  <w:style w:type="character" w:customStyle="1" w:styleId="Nadpis4Char1">
    <w:name w:val="Nadpis 4 Char1"/>
    <w:basedOn w:val="Predvolenpsmoodseku"/>
    <w:rsid w:val="00E5068D"/>
    <w:rPr>
      <w:rFonts w:ascii="Times New Roman" w:eastAsia="Times New Roman" w:hAnsi="Times New Roman"/>
      <w:b/>
      <w:bCs/>
      <w:i/>
      <w:iCs/>
      <w:sz w:val="24"/>
      <w:szCs w:val="24"/>
      <w:lang w:val="cs-CZ" w:eastAsia="en-US"/>
    </w:rPr>
  </w:style>
  <w:style w:type="character" w:customStyle="1" w:styleId="Nadpis4Char0">
    <w:name w:val="Nadpis4 Char"/>
    <w:basedOn w:val="Nadpis4Char1"/>
    <w:link w:val="Nadpis40"/>
    <w:rsid w:val="00E5068D"/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en-US"/>
    </w:rPr>
  </w:style>
  <w:style w:type="character" w:customStyle="1" w:styleId="NnadpisChar1">
    <w:name w:val="N. nadpis Char1"/>
    <w:basedOn w:val="Nadpis1Char1"/>
    <w:link w:val="Nnadpis"/>
    <w:rsid w:val="00E5068D"/>
    <w:rPr>
      <w:rFonts w:ascii="Times New Roman" w:eastAsia="Times New Roman" w:hAnsi="Times New Roman" w:cs="Times New Roman"/>
      <w:b/>
      <w:bCs/>
      <w:sz w:val="32"/>
      <w:szCs w:val="28"/>
      <w:lang w:val="cs-CZ" w:eastAsia="en-US"/>
    </w:rPr>
  </w:style>
  <w:style w:type="character" w:customStyle="1" w:styleId="UZChar">
    <w:name w:val="UZ Char"/>
    <w:basedOn w:val="NnadpisChar1"/>
    <w:link w:val="UZ"/>
    <w:rsid w:val="00E5068D"/>
    <w:rPr>
      <w:rFonts w:ascii="Times New Roman" w:eastAsia="Times New Roman" w:hAnsi="Times New Roman" w:cs="Times New Roman"/>
      <w:b/>
      <w:bCs/>
      <w:sz w:val="32"/>
      <w:szCs w:val="28"/>
      <w:lang w:val="cs-CZ" w:eastAsia="en-US"/>
    </w:rPr>
  </w:style>
  <w:style w:type="paragraph" w:styleId="Obsah4">
    <w:name w:val="toc 4"/>
    <w:basedOn w:val="Normlny"/>
    <w:next w:val="Normlny"/>
    <w:autoRedefine/>
    <w:uiPriority w:val="39"/>
    <w:semiHidden/>
    <w:unhideWhenUsed/>
    <w:rsid w:val="00E5068D"/>
    <w:pPr>
      <w:suppressAutoHyphens/>
      <w:autoSpaceDN w:val="0"/>
      <w:spacing w:before="240" w:after="100" w:line="360" w:lineRule="auto"/>
      <w:ind w:left="720" w:firstLine="709"/>
      <w:jc w:val="both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harChar">
    <w:name w:val="Char Char"/>
    <w:basedOn w:val="Normlny"/>
    <w:rsid w:val="00E5068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rmal1">
    <w:name w:val="Normal1"/>
    <w:basedOn w:val="Normlny"/>
    <w:rsid w:val="00E5068D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US" w:eastAsia="cs-CZ"/>
    </w:rPr>
  </w:style>
  <w:style w:type="paragraph" w:customStyle="1" w:styleId="5Tabuky-zoznam">
    <w:name w:val="5.Tabuľky - zoznam"/>
    <w:basedOn w:val="Normlny"/>
    <w:rsid w:val="00E5068D"/>
    <w:pPr>
      <w:widowControl w:val="0"/>
      <w:tabs>
        <w:tab w:val="num" w:pos="360"/>
      </w:tabs>
      <w:snapToGri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diagramQuickStyle" Target="diagrams/quickStyle1.xml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'pohlavie '!$F$1</c:f>
              <c:strCache>
                <c:ptCount val="1"/>
                <c:pt idx="0">
                  <c:v>počet </c:v>
                </c:pt>
              </c:strCache>
            </c:strRef>
          </c:tx>
          <c:spPr>
            <a:solidFill>
              <a:srgbClr val="0070C0"/>
            </a:solidFill>
          </c:spPr>
          <c:dPt>
            <c:idx val="0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7EE-4EDF-B93C-DDA696AC4F9F}"/>
              </c:ext>
            </c:extLst>
          </c:dPt>
          <c:dPt>
            <c:idx val="1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7EE-4EDF-B93C-DDA696AC4F9F}"/>
              </c:ext>
            </c:extLst>
          </c:dPt>
          <c:cat>
            <c:strRef>
              <c:f>'pohlavie '!$E$2:$E$3</c:f>
              <c:strCache>
                <c:ptCount val="2"/>
                <c:pt idx="0">
                  <c:v>muži</c:v>
                </c:pt>
                <c:pt idx="1">
                  <c:v>ženy </c:v>
                </c:pt>
              </c:strCache>
            </c:strRef>
          </c:cat>
          <c:val>
            <c:numRef>
              <c:f>'pohlavie '!$F$2:$F$3</c:f>
              <c:numCache>
                <c:formatCode>General</c:formatCode>
                <c:ptCount val="2"/>
                <c:pt idx="0">
                  <c:v>5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7EE-4EDF-B93C-DDA696AC4F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sk-SK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sk-SK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vek!$H$1</c:f>
              <c:strCache>
                <c:ptCount val="1"/>
                <c:pt idx="0">
                  <c:v>počet 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429-4B40-A39E-E771DB7C41A5}"/>
              </c:ext>
            </c:extLst>
          </c:dPt>
          <c:dPt>
            <c:idx val="1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429-4B40-A39E-E771DB7C41A5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429-4B40-A39E-E771DB7C41A5}"/>
              </c:ext>
            </c:extLst>
          </c:dPt>
          <c:cat>
            <c:strRef>
              <c:f>vek!$G$2:$G$4</c:f>
              <c:strCache>
                <c:ptCount val="3"/>
                <c:pt idx="0">
                  <c:v>do 18 rokov</c:v>
                </c:pt>
                <c:pt idx="1">
                  <c:v>od 31 do 60 rokov</c:v>
                </c:pt>
                <c:pt idx="2">
                  <c:v>nad 61 rokov</c:v>
                </c:pt>
              </c:strCache>
            </c:strRef>
          </c:cat>
          <c:val>
            <c:numRef>
              <c:f>vek!$H$2:$H$4</c:f>
              <c:numCache>
                <c:formatCode>General</c:formatCode>
                <c:ptCount val="3"/>
                <c:pt idx="0">
                  <c:v>1</c:v>
                </c:pt>
                <c:pt idx="1">
                  <c:v>8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A429-4B40-A39E-E771DB7C41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sk-SK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sk-SK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vzdelanie!$J$1</c:f>
              <c:strCache>
                <c:ptCount val="1"/>
                <c:pt idx="0">
                  <c:v>počet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cat>
            <c:strRef>
              <c:f>vzdelanie!$I$2:$I$5</c:f>
              <c:strCache>
                <c:ptCount val="4"/>
                <c:pt idx="0">
                  <c:v>Základné</c:v>
                </c:pt>
                <c:pt idx="1">
                  <c:v>vyučenie bez maturity</c:v>
                </c:pt>
                <c:pt idx="2">
                  <c:v>vyučenie s maturitou alebo úplné stredoškolské vzdelanie</c:v>
                </c:pt>
                <c:pt idx="3">
                  <c:v>vyššie vzdelanie - pomaturitné, bakalárske, vysokoškolské</c:v>
                </c:pt>
              </c:strCache>
            </c:strRef>
          </c:cat>
          <c:val>
            <c:numRef>
              <c:f>vzdelanie!$J$2:$J$5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4BF-445E-BC5C-89EDE16774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6459744"/>
        <c:axId val="436461312"/>
        <c:axId val="0"/>
      </c:bar3DChart>
      <c:catAx>
        <c:axId val="436459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sk-SK"/>
          </a:p>
        </c:txPr>
        <c:crossAx val="436461312"/>
        <c:crosses val="autoZero"/>
        <c:auto val="1"/>
        <c:lblAlgn val="ctr"/>
        <c:lblOffset val="100"/>
        <c:noMultiLvlLbl val="0"/>
      </c:catAx>
      <c:valAx>
        <c:axId val="436461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sk-SK"/>
          </a:p>
        </c:txPr>
        <c:crossAx val="436459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sk-SK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'znepríjemnenie života '!$B$16</c:f>
              <c:strCache>
                <c:ptCount val="1"/>
                <c:pt idx="0">
                  <c:v>počet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'znepríjemnenie života '!$A$17:$A$25</c:f>
              <c:strCache>
                <c:ptCount val="9"/>
                <c:pt idx="0">
                  <c:v>nedostatok kultúrnych, športových alebo spoločenských podujatí</c:v>
                </c:pt>
                <c:pt idx="1">
                  <c:v>zriedkavá autobusová doprava</c:v>
                </c:pt>
                <c:pt idx="2">
                  <c:v>chýbajúca zdravotná starostlivosť</c:v>
                </c:pt>
                <c:pt idx="3">
                  <c:v>čistota v obci</c:v>
                </c:pt>
                <c:pt idx="4">
                  <c:v>nie je nič, čo by mi život v obci znepríjemňovalo</c:v>
                </c:pt>
                <c:pt idx="5">
                  <c:v>chýbajúca oddychová zóna so zeleňou, lavičkami a ihriskom pre malé deti</c:v>
                </c:pt>
                <c:pt idx="6">
                  <c:v>nedostatok obchodov a služieb</c:v>
                </c:pt>
                <c:pt idx="7">
                  <c:v>medziľudské vzťahy</c:v>
                </c:pt>
                <c:pt idx="8">
                  <c:v>chýbajúca základná škola</c:v>
                </c:pt>
              </c:strCache>
            </c:strRef>
          </c:cat>
          <c:val>
            <c:numRef>
              <c:f>'znepríjemnenie života '!$B$17:$B$25</c:f>
              <c:numCache>
                <c:formatCode>General</c:formatCode>
                <c:ptCount val="9"/>
                <c:pt idx="0">
                  <c:v>5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5B-4AB4-A5DF-98041733F9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36901536"/>
        <c:axId val="436902320"/>
      </c:barChart>
      <c:catAx>
        <c:axId val="4369015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sk-SK"/>
          </a:p>
        </c:txPr>
        <c:crossAx val="436902320"/>
        <c:crosses val="autoZero"/>
        <c:auto val="1"/>
        <c:lblAlgn val="ctr"/>
        <c:lblOffset val="100"/>
        <c:noMultiLvlLbl val="0"/>
      </c:catAx>
      <c:valAx>
        <c:axId val="4369023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sk-SK"/>
          </a:p>
        </c:txPr>
        <c:crossAx val="436901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sk-SK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'voľný čas-mládež'!$B$17</c:f>
              <c:strCache>
                <c:ptCount val="1"/>
                <c:pt idx="0">
                  <c:v>počet 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'voľný čas-mládež'!$A$18:$A$24</c:f>
              <c:strCache>
                <c:ptCount val="7"/>
                <c:pt idx="0">
                  <c:v>ihrisko</c:v>
                </c:pt>
                <c:pt idx="1">
                  <c:v>verejná WiFi sieť (miestnosť pre obyvateľov obce s možnosťou internetového pripojenia)</c:v>
                </c:pt>
                <c:pt idx="2">
                  <c:v>kultúrne podujatia (koncerty, divadlo, tanec ..)</c:v>
                </c:pt>
                <c:pt idx="3">
                  <c:v>komunitné centrum pre rôzne tvorivé aktivity, ktoré by si mládež navrhovala</c:v>
                </c:pt>
                <c:pt idx="4">
                  <c:v>záujmové kluby</c:v>
                </c:pt>
                <c:pt idx="5">
                  <c:v>kúpalisko alebo krytá plaváreň</c:v>
                </c:pt>
                <c:pt idx="6">
                  <c:v>neviem</c:v>
                </c:pt>
              </c:strCache>
            </c:strRef>
          </c:cat>
          <c:val>
            <c:numRef>
              <c:f>'voľný čas-mládež'!$B$18:$B$24</c:f>
              <c:numCache>
                <c:formatCode>General</c:formatCode>
                <c:ptCount val="7"/>
                <c:pt idx="0">
                  <c:v>8</c:v>
                </c:pt>
                <c:pt idx="1">
                  <c:v>5</c:v>
                </c:pt>
                <c:pt idx="2">
                  <c:v>5</c:v>
                </c:pt>
                <c:pt idx="3">
                  <c:v>4</c:v>
                </c:pt>
                <c:pt idx="4">
                  <c:v>4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62A-4761-B6BF-607C9AFE3C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36902712"/>
        <c:axId val="436903496"/>
      </c:barChart>
      <c:catAx>
        <c:axId val="436902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sk-SK"/>
          </a:p>
        </c:txPr>
        <c:crossAx val="436903496"/>
        <c:crosses val="autoZero"/>
        <c:auto val="1"/>
        <c:lblAlgn val="ctr"/>
        <c:lblOffset val="100"/>
        <c:noMultiLvlLbl val="0"/>
      </c:catAx>
      <c:valAx>
        <c:axId val="4369034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sk-SK"/>
          </a:p>
        </c:txPr>
        <c:crossAx val="436902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sk-SK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'voľný čas-dospelí'!$B$14</c:f>
              <c:strCache>
                <c:ptCount val="1"/>
                <c:pt idx="0">
                  <c:v>počet 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'voľný čas-dospelí'!$A$15:$A$20</c:f>
              <c:strCache>
                <c:ptCount val="6"/>
                <c:pt idx="0">
                  <c:v>spoločenské podujatia a zábavy</c:v>
                </c:pt>
                <c:pt idx="1">
                  <c:v>kultúrne akcie (koncerty, divadlo, tanec...)</c:v>
                </c:pt>
                <c:pt idx="2">
                  <c:v>športové podujatia</c:v>
                </c:pt>
                <c:pt idx="3">
                  <c:v>záujmové združenia, spolky</c:v>
                </c:pt>
                <c:pt idx="4">
                  <c:v>kúpalisko</c:v>
                </c:pt>
                <c:pt idx="5">
                  <c:v>verejná WiFi sieť (miestnosť pre obyvateľov obce s možnosťou internetového pripojenia)</c:v>
                </c:pt>
              </c:strCache>
            </c:strRef>
          </c:cat>
          <c:val>
            <c:numRef>
              <c:f>'voľný čas-dospelí'!$B$15:$B$20</c:f>
              <c:numCache>
                <c:formatCode>General</c:formatCode>
                <c:ptCount val="6"/>
                <c:pt idx="0">
                  <c:v>8</c:v>
                </c:pt>
                <c:pt idx="1">
                  <c:v>7</c:v>
                </c:pt>
                <c:pt idx="2">
                  <c:v>6</c:v>
                </c:pt>
                <c:pt idx="3">
                  <c:v>5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4B1-400D-B12F-1EE526628C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36900360"/>
        <c:axId val="436900752"/>
      </c:barChart>
      <c:catAx>
        <c:axId val="4369003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sk-SK"/>
          </a:p>
        </c:txPr>
        <c:crossAx val="436900752"/>
        <c:crosses val="autoZero"/>
        <c:auto val="1"/>
        <c:lblAlgn val="ctr"/>
        <c:lblOffset val="100"/>
        <c:noMultiLvlLbl val="0"/>
      </c:catAx>
      <c:valAx>
        <c:axId val="4369007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sk-SK"/>
          </a:p>
        </c:txPr>
        <c:crossAx val="436900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sk-SK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'akútne nedostatky '!$B$14</c:f>
              <c:strCache>
                <c:ptCount val="1"/>
                <c:pt idx="0">
                  <c:v>počet 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'akútne nedostatky '!$A$15:$A$26</c:f>
              <c:strCache>
                <c:ptCount val="12"/>
                <c:pt idx="0">
                  <c:v>zdravotnú starostlivosť</c:v>
                </c:pt>
                <c:pt idx="1">
                  <c:v>životné prostredie (narábanie s odpadom, divoke skládky, čistička odpadových vôd,...)</c:v>
                </c:pt>
                <c:pt idx="2">
                  <c:v>oddychové zóny</c:v>
                </c:pt>
                <c:pt idx="3">
                  <c:v>stav chodníkov a ciest</c:v>
                </c:pt>
                <c:pt idx="4">
                  <c:v>voľnočasové aktivity</c:v>
                </c:pt>
                <c:pt idx="5">
                  <c:v>osvetlenie</c:v>
                </c:pt>
                <c:pt idx="6">
                  <c:v>čistota v obci</c:v>
                </c:pt>
                <c:pt idx="7">
                  <c:v>sociálnu starostlivosť o odkázaných ľudí</c:v>
                </c:pt>
                <c:pt idx="8">
                  <c:v>úprava obecného parku</c:v>
                </c:pt>
                <c:pt idx="9">
                  <c:v>nedostatok obchodov a služieb</c:v>
                </c:pt>
                <c:pt idx="10">
                  <c:v>dostupnosť predškolských a školských zariadení</c:v>
                </c:pt>
                <c:pt idx="11">
                  <c:v>vytvorenie podmienok pre podnikanie</c:v>
                </c:pt>
              </c:strCache>
            </c:strRef>
          </c:cat>
          <c:val>
            <c:numRef>
              <c:f>'akútne nedostatky '!$B$15:$B$26</c:f>
              <c:numCache>
                <c:formatCode>General</c:formatCode>
                <c:ptCount val="12"/>
                <c:pt idx="0">
                  <c:v>4</c:v>
                </c:pt>
                <c:pt idx="1">
                  <c:v>4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D4D-4FAB-B365-93BE197F49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143512"/>
        <c:axId val="15142728"/>
      </c:barChart>
      <c:catAx>
        <c:axId val="151435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sk-SK"/>
          </a:p>
        </c:txPr>
        <c:crossAx val="15142728"/>
        <c:crosses val="autoZero"/>
        <c:auto val="1"/>
        <c:lblAlgn val="ctr"/>
        <c:lblOffset val="100"/>
        <c:noMultiLvlLbl val="0"/>
      </c:catAx>
      <c:valAx>
        <c:axId val="151427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sk-SK"/>
          </a:p>
        </c:txPr>
        <c:crossAx val="15143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sk-SK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C680AA0-49C4-4E1A-8F5D-53A2E154B250}" type="doc">
      <dgm:prSet loTypeId="urn:microsoft.com/office/officeart/2005/8/layout/process4" loCatId="process" qsTypeId="urn:microsoft.com/office/officeart/2005/8/quickstyle/3d6" qsCatId="3D" csTypeId="urn:microsoft.com/office/officeart/2005/8/colors/accent1_3" csCatId="accent1" phldr="1"/>
      <dgm:spPr/>
      <dgm:t>
        <a:bodyPr/>
        <a:lstStyle/>
        <a:p>
          <a:endParaRPr lang="sk-SK"/>
        </a:p>
      </dgm:t>
    </dgm:pt>
    <dgm:pt modelId="{10F37851-ECB5-4E8F-B6B9-DBC1B776A69D}">
      <dgm:prSet phldrT="[Text]" custT="1"/>
      <dgm:spPr/>
      <dgm:t>
        <a:bodyPr/>
        <a:lstStyle/>
        <a:p>
          <a:r>
            <a:rPr lang="sk-SK" sz="1600">
              <a:latin typeface="Times New Roman" pitchFamily="18" charset="0"/>
              <a:cs typeface="Times New Roman" pitchFamily="18" charset="0"/>
            </a:rPr>
            <a:t>Obec</a:t>
          </a:r>
        </a:p>
      </dgm:t>
    </dgm:pt>
    <dgm:pt modelId="{369A37EF-7786-431A-8B78-10B449AD10B2}" type="parTrans" cxnId="{69A0D992-27DF-4C87-8681-D0ACD9B2327C}">
      <dgm:prSet/>
      <dgm:spPr/>
      <dgm:t>
        <a:bodyPr/>
        <a:lstStyle/>
        <a:p>
          <a:endParaRPr lang="sk-SK"/>
        </a:p>
      </dgm:t>
    </dgm:pt>
    <dgm:pt modelId="{21F329B2-7A52-4C6B-B049-A72287DDEA4E}" type="sibTrans" cxnId="{69A0D992-27DF-4C87-8681-D0ACD9B2327C}">
      <dgm:prSet/>
      <dgm:spPr/>
      <dgm:t>
        <a:bodyPr/>
        <a:lstStyle/>
        <a:p>
          <a:endParaRPr lang="sk-SK"/>
        </a:p>
      </dgm:t>
    </dgm:pt>
    <dgm:pt modelId="{8FE8A059-9C55-4F53-8F13-CBBB3E19BD12}">
      <dgm:prSet phldrT="[Text]" custT="1"/>
      <dgm:spPr/>
      <dgm:t>
        <a:bodyPr/>
        <a:lstStyle/>
        <a:p>
          <a:r>
            <a:rPr lang="sk-SK" sz="1000">
              <a:latin typeface="Times New Roman" pitchFamily="18" charset="0"/>
              <a:cs typeface="Times New Roman" pitchFamily="18" charset="0"/>
            </a:rPr>
            <a:t>Príprava, spracovanie pripomienok od občanov, partnerov, poslancov</a:t>
          </a:r>
        </a:p>
      </dgm:t>
    </dgm:pt>
    <dgm:pt modelId="{3E82AD06-E2B6-4C61-85AB-7F27B513676C}" type="parTrans" cxnId="{41DAFCF4-0618-4318-859B-6127F4434D83}">
      <dgm:prSet/>
      <dgm:spPr/>
      <dgm:t>
        <a:bodyPr/>
        <a:lstStyle/>
        <a:p>
          <a:endParaRPr lang="sk-SK"/>
        </a:p>
      </dgm:t>
    </dgm:pt>
    <dgm:pt modelId="{135D9E75-F345-4306-9F0C-FF45A67D671D}" type="sibTrans" cxnId="{41DAFCF4-0618-4318-859B-6127F4434D83}">
      <dgm:prSet/>
      <dgm:spPr/>
      <dgm:t>
        <a:bodyPr/>
        <a:lstStyle/>
        <a:p>
          <a:endParaRPr lang="sk-SK"/>
        </a:p>
      </dgm:t>
    </dgm:pt>
    <dgm:pt modelId="{69CE6F81-AD8C-47A5-8A9E-5386525C11AB}">
      <dgm:prSet phldrT="[Text]" custT="1"/>
      <dgm:spPr/>
      <dgm:t>
        <a:bodyPr/>
        <a:lstStyle/>
        <a:p>
          <a:r>
            <a:rPr lang="sk-SK" sz="1600">
              <a:latin typeface="Times New Roman" pitchFamily="18" charset="0"/>
              <a:cs typeface="Times New Roman" pitchFamily="18" charset="0"/>
            </a:rPr>
            <a:t>Obecné zastupiteľstvo</a:t>
          </a:r>
        </a:p>
      </dgm:t>
    </dgm:pt>
    <dgm:pt modelId="{580C81C9-2199-4B3B-A3EF-99F9F0D0462F}" type="parTrans" cxnId="{58F82BA7-4C9F-4BF7-9FAC-691DAD40F5E8}">
      <dgm:prSet/>
      <dgm:spPr/>
      <dgm:t>
        <a:bodyPr/>
        <a:lstStyle/>
        <a:p>
          <a:endParaRPr lang="sk-SK"/>
        </a:p>
      </dgm:t>
    </dgm:pt>
    <dgm:pt modelId="{9B9E95D9-7CF8-427A-9C29-C36722810E20}" type="sibTrans" cxnId="{58F82BA7-4C9F-4BF7-9FAC-691DAD40F5E8}">
      <dgm:prSet/>
      <dgm:spPr/>
      <dgm:t>
        <a:bodyPr/>
        <a:lstStyle/>
        <a:p>
          <a:endParaRPr lang="sk-SK"/>
        </a:p>
      </dgm:t>
    </dgm:pt>
    <dgm:pt modelId="{BFBB330C-FCFD-47BC-B97F-D0BA2E177726}">
      <dgm:prSet phldrT="[Text]" custT="1"/>
      <dgm:spPr/>
      <dgm:t>
        <a:bodyPr/>
        <a:lstStyle/>
        <a:p>
          <a:r>
            <a:rPr lang="sk-SK" sz="1000">
              <a:latin typeface="Times New Roman" pitchFamily="18" charset="0"/>
              <a:cs typeface="Times New Roman" pitchFamily="18" charset="0"/>
            </a:rPr>
            <a:t>schválenie Programu rozvoja obce</a:t>
          </a:r>
        </a:p>
      </dgm:t>
    </dgm:pt>
    <dgm:pt modelId="{BA46A3A8-7109-4A54-9AD4-E4853273E4F7}" type="parTrans" cxnId="{D41A055C-52B9-4A4F-9934-4A863A67021C}">
      <dgm:prSet/>
      <dgm:spPr/>
      <dgm:t>
        <a:bodyPr/>
        <a:lstStyle/>
        <a:p>
          <a:endParaRPr lang="sk-SK"/>
        </a:p>
      </dgm:t>
    </dgm:pt>
    <dgm:pt modelId="{91EA1147-1F9E-4440-A213-80D7999253FD}" type="sibTrans" cxnId="{D41A055C-52B9-4A4F-9934-4A863A67021C}">
      <dgm:prSet/>
      <dgm:spPr/>
      <dgm:t>
        <a:bodyPr/>
        <a:lstStyle/>
        <a:p>
          <a:endParaRPr lang="sk-SK"/>
        </a:p>
      </dgm:t>
    </dgm:pt>
    <dgm:pt modelId="{6B15015E-2132-4B8C-8997-3F973BBCC06C}">
      <dgm:prSet phldrT="[Text]" custT="1"/>
      <dgm:spPr/>
      <dgm:t>
        <a:bodyPr/>
        <a:lstStyle/>
        <a:p>
          <a:r>
            <a:rPr lang="sk-SK" sz="1000">
              <a:latin typeface="Times New Roman" pitchFamily="18" charset="0"/>
              <a:cs typeface="Times New Roman" pitchFamily="18" charset="0"/>
            </a:rPr>
            <a:t>schválenie monitorovacích a hodnotiacich správ</a:t>
          </a:r>
        </a:p>
      </dgm:t>
    </dgm:pt>
    <dgm:pt modelId="{E78738F7-CA66-4572-B4D2-FBDD1EA0F787}" type="parTrans" cxnId="{A04BC6FB-4CB2-4034-A471-5D5A66E2C5D2}">
      <dgm:prSet/>
      <dgm:spPr/>
      <dgm:t>
        <a:bodyPr/>
        <a:lstStyle/>
        <a:p>
          <a:endParaRPr lang="sk-SK"/>
        </a:p>
      </dgm:t>
    </dgm:pt>
    <dgm:pt modelId="{30CB435B-8750-47A0-BF7E-D8412B26955B}" type="sibTrans" cxnId="{A04BC6FB-4CB2-4034-A471-5D5A66E2C5D2}">
      <dgm:prSet/>
      <dgm:spPr/>
      <dgm:t>
        <a:bodyPr/>
        <a:lstStyle/>
        <a:p>
          <a:endParaRPr lang="sk-SK"/>
        </a:p>
      </dgm:t>
    </dgm:pt>
    <dgm:pt modelId="{662C60EF-9C8C-447C-A19C-4D31C4F52C9C}">
      <dgm:prSet custT="1"/>
      <dgm:spPr/>
      <dgm:t>
        <a:bodyPr/>
        <a:lstStyle/>
        <a:p>
          <a:r>
            <a:rPr lang="sk-SK" sz="1000">
              <a:latin typeface="Times New Roman" pitchFamily="18" charset="0"/>
              <a:cs typeface="Times New Roman" pitchFamily="18" charset="0"/>
            </a:rPr>
            <a:t>reallizácia a príprava aktualizácii Programu rozvoja obce</a:t>
          </a:r>
        </a:p>
      </dgm:t>
    </dgm:pt>
    <dgm:pt modelId="{732D6D10-CB84-4B26-9584-55CE10713555}" type="parTrans" cxnId="{C7A14469-5507-45D3-AC0B-C0C07E50CCE1}">
      <dgm:prSet/>
      <dgm:spPr/>
      <dgm:t>
        <a:bodyPr/>
        <a:lstStyle/>
        <a:p>
          <a:endParaRPr lang="sk-SK"/>
        </a:p>
      </dgm:t>
    </dgm:pt>
    <dgm:pt modelId="{7D56C383-43C4-4EEE-8822-7DA72A5B7D15}" type="sibTrans" cxnId="{C7A14469-5507-45D3-AC0B-C0C07E50CCE1}">
      <dgm:prSet/>
      <dgm:spPr/>
      <dgm:t>
        <a:bodyPr/>
        <a:lstStyle/>
        <a:p>
          <a:endParaRPr lang="sk-SK"/>
        </a:p>
      </dgm:t>
    </dgm:pt>
    <dgm:pt modelId="{DA8BAF4C-2467-4C80-BED6-B9FFAAD204A5}">
      <dgm:prSet phldrT="[Text]" custT="1"/>
      <dgm:spPr/>
      <dgm:t>
        <a:bodyPr/>
        <a:lstStyle/>
        <a:p>
          <a:r>
            <a:rPr lang="sk-SK" sz="1000">
              <a:latin typeface="Times New Roman" pitchFamily="18" charset="0"/>
              <a:cs typeface="Times New Roman" pitchFamily="18" charset="0"/>
            </a:rPr>
            <a:t>schválenie aktulizácii Programu rozvoja obce</a:t>
          </a:r>
        </a:p>
      </dgm:t>
    </dgm:pt>
    <dgm:pt modelId="{B6E12C27-7CC4-447D-8737-7F701C5D02D9}" type="parTrans" cxnId="{53756CF6-AEBB-4AA9-9384-F302E0C89DC5}">
      <dgm:prSet/>
      <dgm:spPr/>
      <dgm:t>
        <a:bodyPr/>
        <a:lstStyle/>
        <a:p>
          <a:endParaRPr lang="sk-SK"/>
        </a:p>
      </dgm:t>
    </dgm:pt>
    <dgm:pt modelId="{17F57C04-55E2-4768-B12E-9D0CF16E7FB1}" type="sibTrans" cxnId="{53756CF6-AEBB-4AA9-9384-F302E0C89DC5}">
      <dgm:prSet/>
      <dgm:spPr/>
      <dgm:t>
        <a:bodyPr/>
        <a:lstStyle/>
        <a:p>
          <a:endParaRPr lang="sk-SK"/>
        </a:p>
      </dgm:t>
    </dgm:pt>
    <dgm:pt modelId="{5040EEE6-10A2-4738-A5F4-FB3BBDB353AA}">
      <dgm:prSet phldrT="[Text]" custT="1"/>
      <dgm:spPr/>
      <dgm:t>
        <a:bodyPr/>
        <a:lstStyle/>
        <a:p>
          <a:r>
            <a:rPr lang="sk-SK" sz="1000">
              <a:latin typeface="Times New Roman" pitchFamily="18" charset="0"/>
              <a:cs typeface="Times New Roman" pitchFamily="18" charset="0"/>
            </a:rPr>
            <a:t>realizácia stanovených projektov a aktivít</a:t>
          </a:r>
        </a:p>
      </dgm:t>
    </dgm:pt>
    <dgm:pt modelId="{62BE4180-727A-4C23-BE41-9A7E76FF0157}" type="parTrans" cxnId="{2C19AD1C-A185-4857-898B-DCC7B1C09B53}">
      <dgm:prSet/>
      <dgm:spPr/>
      <dgm:t>
        <a:bodyPr/>
        <a:lstStyle/>
        <a:p>
          <a:endParaRPr lang="sk-SK"/>
        </a:p>
      </dgm:t>
    </dgm:pt>
    <dgm:pt modelId="{292221DE-E49E-4326-90A4-C98961114F11}" type="sibTrans" cxnId="{2C19AD1C-A185-4857-898B-DCC7B1C09B53}">
      <dgm:prSet/>
      <dgm:spPr/>
      <dgm:t>
        <a:bodyPr/>
        <a:lstStyle/>
        <a:p>
          <a:endParaRPr lang="sk-SK"/>
        </a:p>
      </dgm:t>
    </dgm:pt>
    <dgm:pt modelId="{DA2EBB8B-FDA8-4ACA-B472-E2494F87D1DD}">
      <dgm:prSet custT="1"/>
      <dgm:spPr/>
      <dgm:t>
        <a:bodyPr/>
        <a:lstStyle/>
        <a:p>
          <a:r>
            <a:rPr lang="sk-SK" sz="1000">
              <a:latin typeface="Times New Roman" pitchFamily="18" charset="0"/>
              <a:cs typeface="Times New Roman" pitchFamily="18" charset="0"/>
            </a:rPr>
            <a:t>monitorik a hodnotenie Programu rozvoja obce</a:t>
          </a:r>
        </a:p>
      </dgm:t>
    </dgm:pt>
    <dgm:pt modelId="{87783186-5893-439A-B53C-76C02034C63A}" type="parTrans" cxnId="{A1A25932-4160-456E-A050-A1161022C455}">
      <dgm:prSet/>
      <dgm:spPr/>
      <dgm:t>
        <a:bodyPr/>
        <a:lstStyle/>
        <a:p>
          <a:endParaRPr lang="sk-SK"/>
        </a:p>
      </dgm:t>
    </dgm:pt>
    <dgm:pt modelId="{0E7C84F6-FC6D-45D3-89AF-C5153A6AD996}" type="sibTrans" cxnId="{A1A25932-4160-456E-A050-A1161022C455}">
      <dgm:prSet/>
      <dgm:spPr/>
      <dgm:t>
        <a:bodyPr/>
        <a:lstStyle/>
        <a:p>
          <a:endParaRPr lang="sk-SK"/>
        </a:p>
      </dgm:t>
    </dgm:pt>
    <dgm:pt modelId="{0844BD11-7CFA-4E71-87CB-E4C19BE9C605}" type="pres">
      <dgm:prSet presAssocID="{AC680AA0-49C4-4E1A-8F5D-53A2E154B250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sk-SK"/>
        </a:p>
      </dgm:t>
    </dgm:pt>
    <dgm:pt modelId="{D6B262ED-72F6-48D3-8A2D-4F286E5F69AC}" type="pres">
      <dgm:prSet presAssocID="{69CE6F81-AD8C-47A5-8A9E-5386525C11AB}" presName="boxAndChildren" presStyleCnt="0"/>
      <dgm:spPr/>
    </dgm:pt>
    <dgm:pt modelId="{EE2DB1F1-ADC9-4AA6-8334-2D86C8C98367}" type="pres">
      <dgm:prSet presAssocID="{69CE6F81-AD8C-47A5-8A9E-5386525C11AB}" presName="parentTextBox" presStyleLbl="node1" presStyleIdx="0" presStyleCnt="2"/>
      <dgm:spPr/>
      <dgm:t>
        <a:bodyPr/>
        <a:lstStyle/>
        <a:p>
          <a:endParaRPr lang="sk-SK"/>
        </a:p>
      </dgm:t>
    </dgm:pt>
    <dgm:pt modelId="{46B0C2E1-5F7E-41D4-A3D2-9645EFDD47F8}" type="pres">
      <dgm:prSet presAssocID="{69CE6F81-AD8C-47A5-8A9E-5386525C11AB}" presName="entireBox" presStyleLbl="node1" presStyleIdx="0" presStyleCnt="2" custScaleY="56289"/>
      <dgm:spPr/>
      <dgm:t>
        <a:bodyPr/>
        <a:lstStyle/>
        <a:p>
          <a:endParaRPr lang="sk-SK"/>
        </a:p>
      </dgm:t>
    </dgm:pt>
    <dgm:pt modelId="{92AA4997-E6F7-4560-B5CD-0779B8873A21}" type="pres">
      <dgm:prSet presAssocID="{69CE6F81-AD8C-47A5-8A9E-5386525C11AB}" presName="descendantBox" presStyleCnt="0"/>
      <dgm:spPr/>
    </dgm:pt>
    <dgm:pt modelId="{5CA74861-2DC3-4C71-BE6D-7867C5C2FAC2}" type="pres">
      <dgm:prSet presAssocID="{BFBB330C-FCFD-47BC-B97F-D0BA2E177726}" presName="childTextBox" presStyleLbl="fgAccFollowNode1" presStyleIdx="0" presStyleCnt="7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738017CE-392B-450F-8D3B-3A14173DC3BE}" type="pres">
      <dgm:prSet presAssocID="{DA8BAF4C-2467-4C80-BED6-B9FFAAD204A5}" presName="childTextBox" presStyleLbl="fgAccFollowNode1" presStyleIdx="1" presStyleCnt="7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7667A0BA-D38B-4AC1-8A35-377E0F499C3C}" type="pres">
      <dgm:prSet presAssocID="{6B15015E-2132-4B8C-8997-3F973BBCC06C}" presName="childTextBox" presStyleLbl="fgAccFollowNode1" presStyleIdx="2" presStyleCnt="7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28640628-FF68-4634-A24C-E5770B606C81}" type="pres">
      <dgm:prSet presAssocID="{21F329B2-7A52-4C6B-B049-A72287DDEA4E}" presName="sp" presStyleCnt="0"/>
      <dgm:spPr/>
    </dgm:pt>
    <dgm:pt modelId="{6F914417-B5E2-4054-82C7-781E381124E1}" type="pres">
      <dgm:prSet presAssocID="{10F37851-ECB5-4E8F-B6B9-DBC1B776A69D}" presName="arrowAndChildren" presStyleCnt="0"/>
      <dgm:spPr/>
    </dgm:pt>
    <dgm:pt modelId="{989CB46C-2464-488C-8CF0-DB276B070CB9}" type="pres">
      <dgm:prSet presAssocID="{10F37851-ECB5-4E8F-B6B9-DBC1B776A69D}" presName="parentTextArrow" presStyleLbl="node1" presStyleIdx="0" presStyleCnt="2"/>
      <dgm:spPr/>
      <dgm:t>
        <a:bodyPr/>
        <a:lstStyle/>
        <a:p>
          <a:endParaRPr lang="sk-SK"/>
        </a:p>
      </dgm:t>
    </dgm:pt>
    <dgm:pt modelId="{44C082A0-A427-463A-8438-3EA4C653AA53}" type="pres">
      <dgm:prSet presAssocID="{10F37851-ECB5-4E8F-B6B9-DBC1B776A69D}" presName="arrow" presStyleLbl="node1" presStyleIdx="1" presStyleCnt="2" custLinFactNeighborY="-14943"/>
      <dgm:spPr/>
      <dgm:t>
        <a:bodyPr/>
        <a:lstStyle/>
        <a:p>
          <a:endParaRPr lang="sk-SK"/>
        </a:p>
      </dgm:t>
    </dgm:pt>
    <dgm:pt modelId="{225263DC-A9BC-4D67-8D8A-13DAF7274DF5}" type="pres">
      <dgm:prSet presAssocID="{10F37851-ECB5-4E8F-B6B9-DBC1B776A69D}" presName="descendantArrow" presStyleCnt="0"/>
      <dgm:spPr/>
    </dgm:pt>
    <dgm:pt modelId="{99BCD02D-20FB-459D-8366-C03033F5B398}" type="pres">
      <dgm:prSet presAssocID="{8FE8A059-9C55-4F53-8F13-CBBB3E19BD12}" presName="childTextArrow" presStyleLbl="fgAccFollowNode1" presStyleIdx="3" presStyleCnt="7" custScaleY="180563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EA6796BF-6489-40AC-9C96-E8701FB87C9A}" type="pres">
      <dgm:prSet presAssocID="{5040EEE6-10A2-4738-A5F4-FB3BBDB353AA}" presName="childTextArrow" presStyleLbl="fgAccFollowNode1" presStyleIdx="4" presStyleCnt="7" custScaleY="180563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844FBDA6-FFB5-4A62-AA0B-1B9734F6FDA4}" type="pres">
      <dgm:prSet presAssocID="{662C60EF-9C8C-447C-A19C-4D31C4F52C9C}" presName="childTextArrow" presStyleLbl="fgAccFollowNode1" presStyleIdx="5" presStyleCnt="7" custScaleY="180993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DEFA3E00-FB22-4855-95A0-0DC6455B1AA0}" type="pres">
      <dgm:prSet presAssocID="{DA2EBB8B-FDA8-4ACA-B472-E2494F87D1DD}" presName="childTextArrow" presStyleLbl="fgAccFollowNode1" presStyleIdx="6" presStyleCnt="7" custScaleY="182161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</dgm:ptLst>
  <dgm:cxnLst>
    <dgm:cxn modelId="{53756CF6-AEBB-4AA9-9384-F302E0C89DC5}" srcId="{69CE6F81-AD8C-47A5-8A9E-5386525C11AB}" destId="{DA8BAF4C-2467-4C80-BED6-B9FFAAD204A5}" srcOrd="1" destOrd="0" parTransId="{B6E12C27-7CC4-447D-8737-7F701C5D02D9}" sibTransId="{17F57C04-55E2-4768-B12E-9D0CF16E7FB1}"/>
    <dgm:cxn modelId="{36F13FAC-987B-4016-AA67-051FEF97AECC}" type="presOf" srcId="{69CE6F81-AD8C-47A5-8A9E-5386525C11AB}" destId="{EE2DB1F1-ADC9-4AA6-8334-2D86C8C98367}" srcOrd="0" destOrd="0" presId="urn:microsoft.com/office/officeart/2005/8/layout/process4"/>
    <dgm:cxn modelId="{FB236DC1-B019-4EE8-8580-F400C7B38779}" type="presOf" srcId="{10F37851-ECB5-4E8F-B6B9-DBC1B776A69D}" destId="{989CB46C-2464-488C-8CF0-DB276B070CB9}" srcOrd="0" destOrd="0" presId="urn:microsoft.com/office/officeart/2005/8/layout/process4"/>
    <dgm:cxn modelId="{C7A14469-5507-45D3-AC0B-C0C07E50CCE1}" srcId="{10F37851-ECB5-4E8F-B6B9-DBC1B776A69D}" destId="{662C60EF-9C8C-447C-A19C-4D31C4F52C9C}" srcOrd="2" destOrd="0" parTransId="{732D6D10-CB84-4B26-9584-55CE10713555}" sibTransId="{7D56C383-43C4-4EEE-8822-7DA72A5B7D15}"/>
    <dgm:cxn modelId="{58F82BA7-4C9F-4BF7-9FAC-691DAD40F5E8}" srcId="{AC680AA0-49C4-4E1A-8F5D-53A2E154B250}" destId="{69CE6F81-AD8C-47A5-8A9E-5386525C11AB}" srcOrd="1" destOrd="0" parTransId="{580C81C9-2199-4B3B-A3EF-99F9F0D0462F}" sibTransId="{9B9E95D9-7CF8-427A-9C29-C36722810E20}"/>
    <dgm:cxn modelId="{A04BC6FB-4CB2-4034-A471-5D5A66E2C5D2}" srcId="{69CE6F81-AD8C-47A5-8A9E-5386525C11AB}" destId="{6B15015E-2132-4B8C-8997-3F973BBCC06C}" srcOrd="2" destOrd="0" parTransId="{E78738F7-CA66-4572-B4D2-FBDD1EA0F787}" sibTransId="{30CB435B-8750-47A0-BF7E-D8412B26955B}"/>
    <dgm:cxn modelId="{6C82F390-E974-45D3-A8FA-609BF74ADD6F}" type="presOf" srcId="{69CE6F81-AD8C-47A5-8A9E-5386525C11AB}" destId="{46B0C2E1-5F7E-41D4-A3D2-9645EFDD47F8}" srcOrd="1" destOrd="0" presId="urn:microsoft.com/office/officeart/2005/8/layout/process4"/>
    <dgm:cxn modelId="{F23E2409-A058-45C4-B1D1-4209C3756E37}" type="presOf" srcId="{8FE8A059-9C55-4F53-8F13-CBBB3E19BD12}" destId="{99BCD02D-20FB-459D-8366-C03033F5B398}" srcOrd="0" destOrd="0" presId="urn:microsoft.com/office/officeart/2005/8/layout/process4"/>
    <dgm:cxn modelId="{3146BA1C-AC23-4FB4-B843-7680062DAABC}" type="presOf" srcId="{10F37851-ECB5-4E8F-B6B9-DBC1B776A69D}" destId="{44C082A0-A427-463A-8438-3EA4C653AA53}" srcOrd="1" destOrd="0" presId="urn:microsoft.com/office/officeart/2005/8/layout/process4"/>
    <dgm:cxn modelId="{07FA1467-76AB-415A-99AA-F1E92D502D40}" type="presOf" srcId="{AC680AA0-49C4-4E1A-8F5D-53A2E154B250}" destId="{0844BD11-7CFA-4E71-87CB-E4C19BE9C605}" srcOrd="0" destOrd="0" presId="urn:microsoft.com/office/officeart/2005/8/layout/process4"/>
    <dgm:cxn modelId="{41DAFCF4-0618-4318-859B-6127F4434D83}" srcId="{10F37851-ECB5-4E8F-B6B9-DBC1B776A69D}" destId="{8FE8A059-9C55-4F53-8F13-CBBB3E19BD12}" srcOrd="0" destOrd="0" parTransId="{3E82AD06-E2B6-4C61-85AB-7F27B513676C}" sibTransId="{135D9E75-F345-4306-9F0C-FF45A67D671D}"/>
    <dgm:cxn modelId="{2C19AD1C-A185-4857-898B-DCC7B1C09B53}" srcId="{10F37851-ECB5-4E8F-B6B9-DBC1B776A69D}" destId="{5040EEE6-10A2-4738-A5F4-FB3BBDB353AA}" srcOrd="1" destOrd="0" parTransId="{62BE4180-727A-4C23-BE41-9A7E76FF0157}" sibTransId="{292221DE-E49E-4326-90A4-C98961114F11}"/>
    <dgm:cxn modelId="{96B809A7-72F4-4BBE-A75F-1D755DB9259F}" type="presOf" srcId="{5040EEE6-10A2-4738-A5F4-FB3BBDB353AA}" destId="{EA6796BF-6489-40AC-9C96-E8701FB87C9A}" srcOrd="0" destOrd="0" presId="urn:microsoft.com/office/officeart/2005/8/layout/process4"/>
    <dgm:cxn modelId="{70BC8250-EB9C-4A31-8384-810616747712}" type="presOf" srcId="{BFBB330C-FCFD-47BC-B97F-D0BA2E177726}" destId="{5CA74861-2DC3-4C71-BE6D-7867C5C2FAC2}" srcOrd="0" destOrd="0" presId="urn:microsoft.com/office/officeart/2005/8/layout/process4"/>
    <dgm:cxn modelId="{F3DD7306-367E-4BB4-9A69-74405AEAEF81}" type="presOf" srcId="{6B15015E-2132-4B8C-8997-3F973BBCC06C}" destId="{7667A0BA-D38B-4AC1-8A35-377E0F499C3C}" srcOrd="0" destOrd="0" presId="urn:microsoft.com/office/officeart/2005/8/layout/process4"/>
    <dgm:cxn modelId="{69A0D992-27DF-4C87-8681-D0ACD9B2327C}" srcId="{AC680AA0-49C4-4E1A-8F5D-53A2E154B250}" destId="{10F37851-ECB5-4E8F-B6B9-DBC1B776A69D}" srcOrd="0" destOrd="0" parTransId="{369A37EF-7786-431A-8B78-10B449AD10B2}" sibTransId="{21F329B2-7A52-4C6B-B049-A72287DDEA4E}"/>
    <dgm:cxn modelId="{D41A055C-52B9-4A4F-9934-4A863A67021C}" srcId="{69CE6F81-AD8C-47A5-8A9E-5386525C11AB}" destId="{BFBB330C-FCFD-47BC-B97F-D0BA2E177726}" srcOrd="0" destOrd="0" parTransId="{BA46A3A8-7109-4A54-9AD4-E4853273E4F7}" sibTransId="{91EA1147-1F9E-4440-A213-80D7999253FD}"/>
    <dgm:cxn modelId="{A431B883-34F6-4B15-8DDC-804A714C1094}" type="presOf" srcId="{DA8BAF4C-2467-4C80-BED6-B9FFAAD204A5}" destId="{738017CE-392B-450F-8D3B-3A14173DC3BE}" srcOrd="0" destOrd="0" presId="urn:microsoft.com/office/officeart/2005/8/layout/process4"/>
    <dgm:cxn modelId="{A1A25932-4160-456E-A050-A1161022C455}" srcId="{10F37851-ECB5-4E8F-B6B9-DBC1B776A69D}" destId="{DA2EBB8B-FDA8-4ACA-B472-E2494F87D1DD}" srcOrd="3" destOrd="0" parTransId="{87783186-5893-439A-B53C-76C02034C63A}" sibTransId="{0E7C84F6-FC6D-45D3-89AF-C5153A6AD996}"/>
    <dgm:cxn modelId="{EF38C008-1F2C-4903-A39D-DCD309BC5D60}" type="presOf" srcId="{DA2EBB8B-FDA8-4ACA-B472-E2494F87D1DD}" destId="{DEFA3E00-FB22-4855-95A0-0DC6455B1AA0}" srcOrd="0" destOrd="0" presId="urn:microsoft.com/office/officeart/2005/8/layout/process4"/>
    <dgm:cxn modelId="{B02A08FE-BA73-4253-9550-3919394BB8E7}" type="presOf" srcId="{662C60EF-9C8C-447C-A19C-4D31C4F52C9C}" destId="{844FBDA6-FFB5-4A62-AA0B-1B9734F6FDA4}" srcOrd="0" destOrd="0" presId="urn:microsoft.com/office/officeart/2005/8/layout/process4"/>
    <dgm:cxn modelId="{94A26094-C549-4F7E-8D61-5D3A839F7EC6}" type="presParOf" srcId="{0844BD11-7CFA-4E71-87CB-E4C19BE9C605}" destId="{D6B262ED-72F6-48D3-8A2D-4F286E5F69AC}" srcOrd="0" destOrd="0" presId="urn:microsoft.com/office/officeart/2005/8/layout/process4"/>
    <dgm:cxn modelId="{8C7CA080-FA0C-48D1-9F69-698D43E5D38B}" type="presParOf" srcId="{D6B262ED-72F6-48D3-8A2D-4F286E5F69AC}" destId="{EE2DB1F1-ADC9-4AA6-8334-2D86C8C98367}" srcOrd="0" destOrd="0" presId="urn:microsoft.com/office/officeart/2005/8/layout/process4"/>
    <dgm:cxn modelId="{7A48E9B8-AA59-406D-B86F-AC2613241F31}" type="presParOf" srcId="{D6B262ED-72F6-48D3-8A2D-4F286E5F69AC}" destId="{46B0C2E1-5F7E-41D4-A3D2-9645EFDD47F8}" srcOrd="1" destOrd="0" presId="urn:microsoft.com/office/officeart/2005/8/layout/process4"/>
    <dgm:cxn modelId="{A96770FE-7344-4E4A-BAE1-37A2C30C8E98}" type="presParOf" srcId="{D6B262ED-72F6-48D3-8A2D-4F286E5F69AC}" destId="{92AA4997-E6F7-4560-B5CD-0779B8873A21}" srcOrd="2" destOrd="0" presId="urn:microsoft.com/office/officeart/2005/8/layout/process4"/>
    <dgm:cxn modelId="{2440AE64-F9EF-46FE-A33D-97FF19D4472B}" type="presParOf" srcId="{92AA4997-E6F7-4560-B5CD-0779B8873A21}" destId="{5CA74861-2DC3-4C71-BE6D-7867C5C2FAC2}" srcOrd="0" destOrd="0" presId="urn:microsoft.com/office/officeart/2005/8/layout/process4"/>
    <dgm:cxn modelId="{3E7B93B9-87DC-4202-BCC7-1B7B9D28298C}" type="presParOf" srcId="{92AA4997-E6F7-4560-B5CD-0779B8873A21}" destId="{738017CE-392B-450F-8D3B-3A14173DC3BE}" srcOrd="1" destOrd="0" presId="urn:microsoft.com/office/officeart/2005/8/layout/process4"/>
    <dgm:cxn modelId="{AC515FB1-031F-4227-9B7F-FE430993AB7E}" type="presParOf" srcId="{92AA4997-E6F7-4560-B5CD-0779B8873A21}" destId="{7667A0BA-D38B-4AC1-8A35-377E0F499C3C}" srcOrd="2" destOrd="0" presId="urn:microsoft.com/office/officeart/2005/8/layout/process4"/>
    <dgm:cxn modelId="{F069998A-558C-47A6-8C5A-8238B44ABC60}" type="presParOf" srcId="{0844BD11-7CFA-4E71-87CB-E4C19BE9C605}" destId="{28640628-FF68-4634-A24C-E5770B606C81}" srcOrd="1" destOrd="0" presId="urn:microsoft.com/office/officeart/2005/8/layout/process4"/>
    <dgm:cxn modelId="{530B1D20-0B3D-4051-9528-723DD229CA00}" type="presParOf" srcId="{0844BD11-7CFA-4E71-87CB-E4C19BE9C605}" destId="{6F914417-B5E2-4054-82C7-781E381124E1}" srcOrd="2" destOrd="0" presId="urn:microsoft.com/office/officeart/2005/8/layout/process4"/>
    <dgm:cxn modelId="{57E1CE88-E927-4DEE-93BA-370B7B9DEC87}" type="presParOf" srcId="{6F914417-B5E2-4054-82C7-781E381124E1}" destId="{989CB46C-2464-488C-8CF0-DB276B070CB9}" srcOrd="0" destOrd="0" presId="urn:microsoft.com/office/officeart/2005/8/layout/process4"/>
    <dgm:cxn modelId="{E0475ACA-5301-466A-B30A-7310E9446DBE}" type="presParOf" srcId="{6F914417-B5E2-4054-82C7-781E381124E1}" destId="{44C082A0-A427-463A-8438-3EA4C653AA53}" srcOrd="1" destOrd="0" presId="urn:microsoft.com/office/officeart/2005/8/layout/process4"/>
    <dgm:cxn modelId="{04DDA05B-C422-4BAC-98E7-BCFFC91A645B}" type="presParOf" srcId="{6F914417-B5E2-4054-82C7-781E381124E1}" destId="{225263DC-A9BC-4D67-8D8A-13DAF7274DF5}" srcOrd="2" destOrd="0" presId="urn:microsoft.com/office/officeart/2005/8/layout/process4"/>
    <dgm:cxn modelId="{19A98BF2-8572-4A71-94F1-010A7E66E870}" type="presParOf" srcId="{225263DC-A9BC-4D67-8D8A-13DAF7274DF5}" destId="{99BCD02D-20FB-459D-8366-C03033F5B398}" srcOrd="0" destOrd="0" presId="urn:microsoft.com/office/officeart/2005/8/layout/process4"/>
    <dgm:cxn modelId="{9E135A98-A00F-42F3-9723-9EF6AF180743}" type="presParOf" srcId="{225263DC-A9BC-4D67-8D8A-13DAF7274DF5}" destId="{EA6796BF-6489-40AC-9C96-E8701FB87C9A}" srcOrd="1" destOrd="0" presId="urn:microsoft.com/office/officeart/2005/8/layout/process4"/>
    <dgm:cxn modelId="{CB495365-9238-4183-9974-F71AAB27089A}" type="presParOf" srcId="{225263DC-A9BC-4D67-8D8A-13DAF7274DF5}" destId="{844FBDA6-FFB5-4A62-AA0B-1B9734F6FDA4}" srcOrd="2" destOrd="0" presId="urn:microsoft.com/office/officeart/2005/8/layout/process4"/>
    <dgm:cxn modelId="{088C49EF-9149-4568-B621-60983CBA996B}" type="presParOf" srcId="{225263DC-A9BC-4D67-8D8A-13DAF7274DF5}" destId="{DEFA3E00-FB22-4855-95A0-0DC6455B1AA0}" srcOrd="3" destOrd="0" presId="urn:microsoft.com/office/officeart/2005/8/layout/process4"/>
  </dgm:cxnLst>
  <dgm:bg>
    <a:gradFill>
      <a:gsLst>
        <a:gs pos="0">
          <a:schemeClr val="tx2">
            <a:lumMod val="40000"/>
            <a:lumOff val="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B0C2E1-5F7E-41D4-A3D2-9645EFDD47F8}">
      <dsp:nvSpPr>
        <dsp:cNvPr id="0" name=""/>
        <dsp:cNvSpPr/>
      </dsp:nvSpPr>
      <dsp:spPr>
        <a:xfrm>
          <a:off x="0" y="2342881"/>
          <a:ext cx="5762625" cy="865551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600" kern="1200">
              <a:latin typeface="Times New Roman" pitchFamily="18" charset="0"/>
              <a:cs typeface="Times New Roman" pitchFamily="18" charset="0"/>
            </a:rPr>
            <a:t>Obecné zastupiteľstvo</a:t>
          </a:r>
        </a:p>
      </dsp:txBody>
      <dsp:txXfrm>
        <a:off x="0" y="2342881"/>
        <a:ext cx="5762625" cy="467397"/>
      </dsp:txXfrm>
    </dsp:sp>
    <dsp:sp modelId="{5CA74861-2DC3-4C71-BE6D-7867C5C2FAC2}">
      <dsp:nvSpPr>
        <dsp:cNvPr id="0" name=""/>
        <dsp:cNvSpPr/>
      </dsp:nvSpPr>
      <dsp:spPr>
        <a:xfrm>
          <a:off x="2813" y="2806410"/>
          <a:ext cx="1918999" cy="70733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50080" prstMaterial="plastic">
          <a:bevelT w="25400" h="25400"/>
          <a:bevelB w="25400" h="254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000" kern="1200">
              <a:latin typeface="Times New Roman" pitchFamily="18" charset="0"/>
              <a:cs typeface="Times New Roman" pitchFamily="18" charset="0"/>
            </a:rPr>
            <a:t>schválenie Programu rozvoja obce</a:t>
          </a:r>
        </a:p>
      </dsp:txBody>
      <dsp:txXfrm>
        <a:off x="2813" y="2806410"/>
        <a:ext cx="1918999" cy="707338"/>
      </dsp:txXfrm>
    </dsp:sp>
    <dsp:sp modelId="{738017CE-392B-450F-8D3B-3A14173DC3BE}">
      <dsp:nvSpPr>
        <dsp:cNvPr id="0" name=""/>
        <dsp:cNvSpPr/>
      </dsp:nvSpPr>
      <dsp:spPr>
        <a:xfrm>
          <a:off x="1921812" y="2806410"/>
          <a:ext cx="1918999" cy="70733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50080" prstMaterial="plastic">
          <a:bevelT w="25400" h="25400"/>
          <a:bevelB w="25400" h="254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000" kern="1200">
              <a:latin typeface="Times New Roman" pitchFamily="18" charset="0"/>
              <a:cs typeface="Times New Roman" pitchFamily="18" charset="0"/>
            </a:rPr>
            <a:t>schválenie aktulizácii Programu rozvoja obce</a:t>
          </a:r>
        </a:p>
      </dsp:txBody>
      <dsp:txXfrm>
        <a:off x="1921812" y="2806410"/>
        <a:ext cx="1918999" cy="707338"/>
      </dsp:txXfrm>
    </dsp:sp>
    <dsp:sp modelId="{7667A0BA-D38B-4AC1-8A35-377E0F499C3C}">
      <dsp:nvSpPr>
        <dsp:cNvPr id="0" name=""/>
        <dsp:cNvSpPr/>
      </dsp:nvSpPr>
      <dsp:spPr>
        <a:xfrm>
          <a:off x="3840812" y="2806410"/>
          <a:ext cx="1918999" cy="70733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50080" prstMaterial="plastic">
          <a:bevelT w="25400" h="25400"/>
          <a:bevelB w="25400" h="254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000" kern="1200">
              <a:latin typeface="Times New Roman" pitchFamily="18" charset="0"/>
              <a:cs typeface="Times New Roman" pitchFamily="18" charset="0"/>
            </a:rPr>
            <a:t>schválenie monitorovacích a hodnotiacich správ</a:t>
          </a:r>
        </a:p>
      </dsp:txBody>
      <dsp:txXfrm>
        <a:off x="3840812" y="2806410"/>
        <a:ext cx="1918999" cy="707338"/>
      </dsp:txXfrm>
    </dsp:sp>
    <dsp:sp modelId="{44C082A0-A427-463A-8438-3EA4C653AA53}">
      <dsp:nvSpPr>
        <dsp:cNvPr id="0" name=""/>
        <dsp:cNvSpPr/>
      </dsp:nvSpPr>
      <dsp:spPr>
        <a:xfrm rot="10800000">
          <a:off x="0" y="0"/>
          <a:ext cx="5762625" cy="2364970"/>
        </a:xfrm>
        <a:prstGeom prst="upArrowCallout">
          <a:avLst/>
        </a:prstGeom>
        <a:solidFill>
          <a:schemeClr val="accent1">
            <a:shade val="80000"/>
            <a:hueOff val="271263"/>
            <a:satOff val="5175"/>
            <a:lumOff val="22855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600" kern="1200">
              <a:latin typeface="Times New Roman" pitchFamily="18" charset="0"/>
              <a:cs typeface="Times New Roman" pitchFamily="18" charset="0"/>
            </a:rPr>
            <a:t>Obec</a:t>
          </a:r>
        </a:p>
      </dsp:txBody>
      <dsp:txXfrm rot="-10800000">
        <a:off x="0" y="0"/>
        <a:ext cx="5762625" cy="830104"/>
      </dsp:txXfrm>
    </dsp:sp>
    <dsp:sp modelId="{99BCD02D-20FB-459D-8366-C03033F5B398}">
      <dsp:nvSpPr>
        <dsp:cNvPr id="0" name=""/>
        <dsp:cNvSpPr/>
      </dsp:nvSpPr>
      <dsp:spPr>
        <a:xfrm>
          <a:off x="0" y="546239"/>
          <a:ext cx="1440656" cy="127680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50080" prstMaterial="plastic">
          <a:bevelT w="25400" h="25400"/>
          <a:bevelB w="25400" h="254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000" kern="1200">
              <a:latin typeface="Times New Roman" pitchFamily="18" charset="0"/>
              <a:cs typeface="Times New Roman" pitchFamily="18" charset="0"/>
            </a:rPr>
            <a:t>Príprava, spracovanie pripomienok od občanov, partnerov, poslancov</a:t>
          </a:r>
        </a:p>
      </dsp:txBody>
      <dsp:txXfrm>
        <a:off x="0" y="546239"/>
        <a:ext cx="1440656" cy="1276808"/>
      </dsp:txXfrm>
    </dsp:sp>
    <dsp:sp modelId="{EA6796BF-6489-40AC-9C96-E8701FB87C9A}">
      <dsp:nvSpPr>
        <dsp:cNvPr id="0" name=""/>
        <dsp:cNvSpPr/>
      </dsp:nvSpPr>
      <dsp:spPr>
        <a:xfrm>
          <a:off x="1440656" y="546239"/>
          <a:ext cx="1440656" cy="127680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50080" prstMaterial="plastic">
          <a:bevelT w="25400" h="25400"/>
          <a:bevelB w="25400" h="254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000" kern="1200">
              <a:latin typeface="Times New Roman" pitchFamily="18" charset="0"/>
              <a:cs typeface="Times New Roman" pitchFamily="18" charset="0"/>
            </a:rPr>
            <a:t>realizácia stanovených projektov a aktivít</a:t>
          </a:r>
        </a:p>
      </dsp:txBody>
      <dsp:txXfrm>
        <a:off x="1440656" y="546239"/>
        <a:ext cx="1440656" cy="1276808"/>
      </dsp:txXfrm>
    </dsp:sp>
    <dsp:sp modelId="{844FBDA6-FFB5-4A62-AA0B-1B9734F6FDA4}">
      <dsp:nvSpPr>
        <dsp:cNvPr id="0" name=""/>
        <dsp:cNvSpPr/>
      </dsp:nvSpPr>
      <dsp:spPr>
        <a:xfrm>
          <a:off x="2881312" y="544719"/>
          <a:ext cx="1440656" cy="127984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50080" prstMaterial="plastic">
          <a:bevelT w="25400" h="25400"/>
          <a:bevelB w="25400" h="254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000" kern="1200">
              <a:latin typeface="Times New Roman" pitchFamily="18" charset="0"/>
              <a:cs typeface="Times New Roman" pitchFamily="18" charset="0"/>
            </a:rPr>
            <a:t>reallizácia a príprava aktualizácii Programu rozvoja obce</a:t>
          </a:r>
        </a:p>
      </dsp:txBody>
      <dsp:txXfrm>
        <a:off x="2881312" y="544719"/>
        <a:ext cx="1440656" cy="1279848"/>
      </dsp:txXfrm>
    </dsp:sp>
    <dsp:sp modelId="{DEFA3E00-FB22-4855-95A0-0DC6455B1AA0}">
      <dsp:nvSpPr>
        <dsp:cNvPr id="0" name=""/>
        <dsp:cNvSpPr/>
      </dsp:nvSpPr>
      <dsp:spPr>
        <a:xfrm>
          <a:off x="4321968" y="540589"/>
          <a:ext cx="1440656" cy="128810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50080" prstMaterial="plastic">
          <a:bevelT w="25400" h="25400"/>
          <a:bevelB w="25400" h="254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000" kern="1200">
              <a:latin typeface="Times New Roman" pitchFamily="18" charset="0"/>
              <a:cs typeface="Times New Roman" pitchFamily="18" charset="0"/>
            </a:rPr>
            <a:t>monitorik a hodnotenie Programu rozvoja obce</a:t>
          </a:r>
        </a:p>
      </dsp:txBody>
      <dsp:txXfrm>
        <a:off x="4321968" y="540589"/>
        <a:ext cx="1440656" cy="12881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6">
  <dgm:title val=""/>
  <dgm:desc val=""/>
  <dgm:catLst>
    <dgm:cat type="3D" pri="11600"/>
  </dgm:catLst>
  <dgm:scene3d>
    <a:camera prst="perspectiveRelaxedModerately" zoom="92000"/>
    <a:lightRig rig="balanced" dir="t">
      <a:rot lat="0" lon="0" rev="12700000"/>
    </a:lightRig>
  </dgm:scene3d>
  <dgm:styleLbl name="node0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008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5400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54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25400" prstMaterial="plastic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75000" prstMaterial="plastic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2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3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4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fgAcc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0400" extrusionH="12700" prstMaterial="plastic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008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Nár04</b:Tag>
    <b:SourceType>Book</b:SourceType>
    <b:Guid>{21F5C39C-E529-4E21-9F11-E4527645EDA0}</b:Guid>
    <b:Author>
      <b:Author>
        <b:Corporate>Národná rada SR</b:Corporate>
      </b:Author>
    </b:Author>
    <b:Title>Zákon o rozpočtových pravidlách územnej samosprávy a o zmene a doplnení niektorých zákonov</b:Title>
    <b:Year>2004</b:Year>
    <b:Publisher>Zbierka zákonov</b:Publisher>
    <b:RefOrder>1</b:RefOrder>
  </b:Source>
</b:Sources>
</file>

<file path=customXml/itemProps1.xml><?xml version="1.0" encoding="utf-8"?>
<ds:datastoreItem xmlns:ds="http://schemas.openxmlformats.org/officeDocument/2006/customXml" ds:itemID="{132A9ACB-0C5C-4969-BDF3-25E312D9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3825</Words>
  <Characters>21803</Characters>
  <Application>Microsoft Office Word</Application>
  <DocSecurity>0</DocSecurity>
  <Lines>181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REBYOVÁ Mária</dc:creator>
  <cp:keywords/>
  <dc:description/>
  <cp:lastModifiedBy>KUĽHOVÁ Marta</cp:lastModifiedBy>
  <cp:revision>3</cp:revision>
  <dcterms:created xsi:type="dcterms:W3CDTF">2021-02-24T10:12:00Z</dcterms:created>
  <dcterms:modified xsi:type="dcterms:W3CDTF">2021-02-24T10:12:00Z</dcterms:modified>
</cp:coreProperties>
</file>